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37F9" w:rsidRPr="00C444E1" w:rsidRDefault="005C37F9" w:rsidP="005C37F9">
      <w:pPr>
        <w:pBdr>
          <w:top w:val="single" w:sz="18" w:space="1" w:color="auto"/>
          <w:left w:val="single" w:sz="18" w:space="4" w:color="auto"/>
          <w:bottom w:val="single" w:sz="18" w:space="1" w:color="auto"/>
          <w:right w:val="single" w:sz="18" w:space="4" w:color="auto"/>
        </w:pBdr>
        <w:jc w:val="center"/>
        <w:outlineLvl w:val="0"/>
        <w:rPr>
          <w:b/>
          <w:sz w:val="48"/>
          <w:szCs w:val="48"/>
        </w:rPr>
      </w:pPr>
      <w:r>
        <w:rPr>
          <w:b/>
          <w:sz w:val="48"/>
          <w:szCs w:val="48"/>
        </w:rPr>
        <w:t>Le béton : matériau du XXI</w:t>
      </w:r>
      <w:r w:rsidRPr="00253DA1">
        <w:rPr>
          <w:b/>
          <w:sz w:val="48"/>
          <w:szCs w:val="48"/>
          <w:vertAlign w:val="superscript"/>
        </w:rPr>
        <w:t>ème</w:t>
      </w:r>
      <w:r>
        <w:rPr>
          <w:b/>
          <w:sz w:val="48"/>
          <w:szCs w:val="48"/>
        </w:rPr>
        <w:t xml:space="preserve"> siècle ?</w:t>
      </w:r>
    </w:p>
    <w:p w:rsidR="00681B02" w:rsidRPr="00605382" w:rsidRDefault="00681B02" w:rsidP="00681B02">
      <w:pPr>
        <w:pStyle w:val="Titre2"/>
        <w:rPr>
          <w:color w:val="2E74B5"/>
          <w:sz w:val="24"/>
        </w:rPr>
      </w:pPr>
      <w:r w:rsidRPr="00605382">
        <w:rPr>
          <w:color w:val="2E74B5"/>
          <w:sz w:val="24"/>
        </w:rPr>
        <w:t>Niveau :</w:t>
      </w:r>
      <w:r w:rsidR="00C90D7B" w:rsidRPr="00605382">
        <w:rPr>
          <w:color w:val="2E74B5"/>
          <w:sz w:val="24"/>
        </w:rPr>
        <w:t xml:space="preserve"> </w:t>
      </w:r>
      <w:r w:rsidR="00F56CA2">
        <w:rPr>
          <w:color w:val="2E74B5"/>
          <w:sz w:val="24"/>
        </w:rPr>
        <w:t xml:space="preserve">terminale </w:t>
      </w:r>
      <w:r w:rsidR="00796113" w:rsidRPr="00605382">
        <w:rPr>
          <w:color w:val="2E74B5"/>
          <w:sz w:val="24"/>
        </w:rPr>
        <w:t>STL</w:t>
      </w:r>
    </w:p>
    <w:p w:rsidR="00341C5E" w:rsidRDefault="00681B02" w:rsidP="00F73CBE">
      <w:pPr>
        <w:pStyle w:val="Titre2"/>
        <w:rPr>
          <w:color w:val="2E74B5"/>
          <w:sz w:val="24"/>
        </w:rPr>
      </w:pPr>
      <w:r w:rsidRPr="00341C5E">
        <w:rPr>
          <w:color w:val="2E74B5"/>
          <w:sz w:val="24"/>
        </w:rPr>
        <w:t>Durée indicative :</w:t>
      </w:r>
      <w:r w:rsidR="00C90D7B" w:rsidRPr="00341C5E">
        <w:rPr>
          <w:color w:val="2E74B5"/>
          <w:sz w:val="24"/>
        </w:rPr>
        <w:t xml:space="preserve"> </w:t>
      </w:r>
      <w:r w:rsidR="0006288F" w:rsidRPr="00341C5E">
        <w:rPr>
          <w:color w:val="2E74B5"/>
          <w:sz w:val="24"/>
        </w:rPr>
        <w:t>chaque tâche nécessite de 1h30 à 2h pour s’approprier les ressources et rédiger une réponse.</w:t>
      </w:r>
      <w:r w:rsidR="00132F93" w:rsidRPr="00341C5E">
        <w:rPr>
          <w:color w:val="2E74B5"/>
          <w:sz w:val="24"/>
        </w:rPr>
        <w:t xml:space="preserve"> </w:t>
      </w:r>
      <w:r w:rsidR="00341C5E">
        <w:rPr>
          <w:color w:val="2E74B5"/>
          <w:sz w:val="24"/>
        </w:rPr>
        <w:t xml:space="preserve">Suivant les conditions actuelles des apprentissages, ces </w:t>
      </w:r>
      <w:r w:rsidR="00F56CA2">
        <w:rPr>
          <w:color w:val="2E74B5"/>
          <w:sz w:val="24"/>
        </w:rPr>
        <w:t xml:space="preserve">deux </w:t>
      </w:r>
      <w:r w:rsidR="00132F93" w:rsidRPr="00341C5E">
        <w:rPr>
          <w:color w:val="2E74B5"/>
          <w:sz w:val="24"/>
        </w:rPr>
        <w:t xml:space="preserve">tâches </w:t>
      </w:r>
      <w:r w:rsidR="00341C5E">
        <w:rPr>
          <w:color w:val="2E74B5"/>
          <w:sz w:val="24"/>
        </w:rPr>
        <w:t xml:space="preserve">peuvent correspondre </w:t>
      </w:r>
      <w:r w:rsidR="00132F93" w:rsidRPr="00341C5E">
        <w:rPr>
          <w:color w:val="2E74B5"/>
          <w:sz w:val="24"/>
        </w:rPr>
        <w:t>à une semaine de travail pour l</w:t>
      </w:r>
      <w:r w:rsidR="00F56CA2">
        <w:rPr>
          <w:color w:val="2E74B5"/>
          <w:sz w:val="24"/>
        </w:rPr>
        <w:t xml:space="preserve">a partie chimie des enseignements en </w:t>
      </w:r>
      <w:r w:rsidR="00132F93" w:rsidRPr="00341C5E">
        <w:rPr>
          <w:color w:val="2E74B5"/>
          <w:sz w:val="24"/>
        </w:rPr>
        <w:t>SPCL</w:t>
      </w:r>
      <w:r w:rsidR="00341C5E" w:rsidRPr="00341C5E">
        <w:rPr>
          <w:color w:val="2E74B5"/>
          <w:sz w:val="24"/>
        </w:rPr>
        <w:t>.</w:t>
      </w:r>
    </w:p>
    <w:p w:rsidR="00132F93" w:rsidRPr="00132F93" w:rsidRDefault="00681B02" w:rsidP="001B242E">
      <w:pPr>
        <w:pStyle w:val="Titre2"/>
      </w:pPr>
      <w:r w:rsidRPr="009A2531">
        <w:rPr>
          <w:color w:val="2E74B5"/>
          <w:sz w:val="24"/>
        </w:rPr>
        <w:t>Extrait d</w:t>
      </w:r>
      <w:r w:rsidR="00796113" w:rsidRPr="009A2531">
        <w:rPr>
          <w:color w:val="2E74B5"/>
          <w:sz w:val="24"/>
        </w:rPr>
        <w:t>es</w:t>
      </w:r>
      <w:r w:rsidRPr="009A2531">
        <w:rPr>
          <w:color w:val="2E74B5"/>
          <w:sz w:val="24"/>
        </w:rPr>
        <w:t xml:space="preserve"> programme</w:t>
      </w:r>
      <w:r w:rsidR="00796113" w:rsidRPr="009A2531">
        <w:rPr>
          <w:color w:val="2E74B5"/>
          <w:sz w:val="24"/>
        </w:rPr>
        <w:t>s</w:t>
      </w:r>
      <w:r w:rsidRPr="009A2531">
        <w:rPr>
          <w:color w:val="2E74B5"/>
          <w:sz w:val="24"/>
        </w:rPr>
        <w:t> de</w:t>
      </w:r>
      <w:r w:rsidR="009A2531" w:rsidRPr="009A2531">
        <w:rPr>
          <w:color w:val="2E74B5"/>
          <w:sz w:val="24"/>
        </w:rPr>
        <w:t xml:space="preserve">s enseignements de </w:t>
      </w:r>
      <w:r w:rsidR="00796113" w:rsidRPr="009A2531">
        <w:rPr>
          <w:color w:val="2E74B5"/>
          <w:sz w:val="24"/>
        </w:rPr>
        <w:t xml:space="preserve">SPCL </w:t>
      </w:r>
      <w:r w:rsidR="009A2531" w:rsidRPr="009A2531">
        <w:rPr>
          <w:color w:val="2E74B5"/>
          <w:sz w:val="24"/>
        </w:rPr>
        <w:t>en STL</w:t>
      </w:r>
      <w:bookmarkStart w:id="0" w:name="_GoBack"/>
      <w:bookmarkEnd w:id="0"/>
    </w:p>
    <w:tbl>
      <w:tblPr>
        <w:tblpPr w:leftFromText="141" w:rightFromText="141" w:vertAnchor="text" w:horzAnchor="margin" w:tblpX="-572" w:tblpY="5"/>
        <w:tblW w:w="52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84"/>
        <w:gridCol w:w="6310"/>
      </w:tblGrid>
      <w:tr w:rsidR="00132F93" w:rsidRPr="005D09C7" w:rsidTr="00E84A4C">
        <w:tc>
          <w:tcPr>
            <w:tcW w:w="3884" w:type="dxa"/>
            <w:tcBorders>
              <w:top w:val="single" w:sz="4" w:space="0" w:color="auto"/>
            </w:tcBorders>
          </w:tcPr>
          <w:p w:rsidR="00132F93" w:rsidRPr="005D09C7" w:rsidRDefault="00132F93" w:rsidP="00E84A4C">
            <w:pPr>
              <w:snapToGrid w:val="0"/>
              <w:spacing w:before="60" w:after="60"/>
              <w:jc w:val="center"/>
              <w:rPr>
                <w:rFonts w:cs="Arial"/>
                <w:b/>
                <w:sz w:val="20"/>
                <w:szCs w:val="20"/>
              </w:rPr>
            </w:pPr>
            <w:r w:rsidRPr="005D09C7">
              <w:rPr>
                <w:rFonts w:cs="Arial"/>
                <w:b/>
                <w:sz w:val="20"/>
                <w:szCs w:val="20"/>
              </w:rPr>
              <w:t>Notions et contenus</w:t>
            </w:r>
          </w:p>
        </w:tc>
        <w:tc>
          <w:tcPr>
            <w:tcW w:w="6310" w:type="dxa"/>
            <w:tcBorders>
              <w:top w:val="single" w:sz="4" w:space="0" w:color="auto"/>
            </w:tcBorders>
          </w:tcPr>
          <w:p w:rsidR="00132F93" w:rsidRPr="005D09C7" w:rsidRDefault="00132F93" w:rsidP="00E84A4C">
            <w:pPr>
              <w:snapToGrid w:val="0"/>
              <w:spacing w:before="60" w:after="60"/>
              <w:jc w:val="center"/>
              <w:rPr>
                <w:rFonts w:cs="Arial"/>
                <w:b/>
                <w:sz w:val="20"/>
                <w:szCs w:val="20"/>
              </w:rPr>
            </w:pPr>
            <w:r w:rsidRPr="005D09C7">
              <w:rPr>
                <w:rFonts w:cs="Arial"/>
                <w:b/>
                <w:sz w:val="20"/>
                <w:szCs w:val="20"/>
              </w:rPr>
              <w:t>C</w:t>
            </w:r>
            <w:r>
              <w:rPr>
                <w:rFonts w:cs="Arial"/>
                <w:b/>
                <w:sz w:val="20"/>
                <w:szCs w:val="20"/>
              </w:rPr>
              <w:t>apacités</w:t>
            </w:r>
            <w:r w:rsidRPr="005D09C7">
              <w:rPr>
                <w:rFonts w:cs="Arial"/>
                <w:b/>
                <w:sz w:val="20"/>
                <w:szCs w:val="20"/>
              </w:rPr>
              <w:t xml:space="preserve"> exigibles</w:t>
            </w:r>
          </w:p>
        </w:tc>
      </w:tr>
      <w:tr w:rsidR="00132F93" w:rsidTr="00E84A4C">
        <w:trPr>
          <w:trHeight w:val="1231"/>
        </w:trPr>
        <w:tc>
          <w:tcPr>
            <w:tcW w:w="3884" w:type="dxa"/>
          </w:tcPr>
          <w:p w:rsidR="00F56CA2" w:rsidRDefault="00F56CA2" w:rsidP="00E84A4C">
            <w:pPr>
              <w:pStyle w:val="Default"/>
              <w:rPr>
                <w:sz w:val="22"/>
                <w:szCs w:val="22"/>
              </w:rPr>
            </w:pPr>
            <w:r>
              <w:rPr>
                <w:sz w:val="22"/>
                <w:szCs w:val="22"/>
              </w:rPr>
              <w:t>Électrolyse, électrosynthèse, photosynthèse</w:t>
            </w:r>
          </w:p>
          <w:p w:rsidR="00F56CA2" w:rsidRDefault="00F56CA2" w:rsidP="00E84A4C">
            <w:pPr>
              <w:pStyle w:val="Default"/>
              <w:rPr>
                <w:sz w:val="22"/>
                <w:szCs w:val="22"/>
              </w:rPr>
            </w:pPr>
          </w:p>
          <w:p w:rsidR="00F56CA2" w:rsidRDefault="00F56CA2" w:rsidP="00E84A4C">
            <w:pPr>
              <w:pStyle w:val="Default"/>
              <w:rPr>
                <w:sz w:val="22"/>
                <w:szCs w:val="22"/>
              </w:rPr>
            </w:pPr>
          </w:p>
          <w:p w:rsidR="00E84A4C" w:rsidRDefault="00E84A4C" w:rsidP="00E84A4C">
            <w:pPr>
              <w:pStyle w:val="Default"/>
              <w:rPr>
                <w:sz w:val="22"/>
                <w:szCs w:val="22"/>
              </w:rPr>
            </w:pPr>
          </w:p>
          <w:p w:rsidR="00E84A4C" w:rsidRDefault="00E84A4C" w:rsidP="00E84A4C">
            <w:pPr>
              <w:pStyle w:val="Default"/>
              <w:rPr>
                <w:sz w:val="22"/>
                <w:szCs w:val="22"/>
              </w:rPr>
            </w:pPr>
          </w:p>
          <w:p w:rsidR="00E84A4C" w:rsidRDefault="00E84A4C" w:rsidP="00E84A4C">
            <w:pPr>
              <w:pStyle w:val="Default"/>
              <w:rPr>
                <w:sz w:val="22"/>
                <w:szCs w:val="22"/>
              </w:rPr>
            </w:pPr>
          </w:p>
          <w:p w:rsidR="00E84A4C" w:rsidRDefault="00E84A4C" w:rsidP="00E84A4C">
            <w:pPr>
              <w:pStyle w:val="Default"/>
              <w:rPr>
                <w:sz w:val="22"/>
                <w:szCs w:val="22"/>
              </w:rPr>
            </w:pPr>
          </w:p>
          <w:p w:rsidR="00F56CA2" w:rsidRDefault="00E84A4C" w:rsidP="00E84A4C">
            <w:pPr>
              <w:pStyle w:val="Default"/>
              <w:rPr>
                <w:sz w:val="22"/>
                <w:szCs w:val="22"/>
              </w:rPr>
            </w:pPr>
            <w:r>
              <w:rPr>
                <w:sz w:val="22"/>
                <w:szCs w:val="22"/>
              </w:rPr>
              <w:t>Transformation forcée : apport d’énergie et évolution hors équilibre du système.</w:t>
            </w:r>
          </w:p>
          <w:p w:rsidR="00F56CA2" w:rsidRDefault="00F56CA2" w:rsidP="00E84A4C">
            <w:pPr>
              <w:pStyle w:val="Default"/>
              <w:rPr>
                <w:sz w:val="22"/>
                <w:szCs w:val="22"/>
              </w:rPr>
            </w:pPr>
          </w:p>
          <w:p w:rsidR="00E84A4C" w:rsidRDefault="00E84A4C" w:rsidP="00E84A4C">
            <w:pPr>
              <w:pStyle w:val="Default"/>
              <w:rPr>
                <w:sz w:val="22"/>
                <w:szCs w:val="22"/>
              </w:rPr>
            </w:pPr>
            <w:r>
              <w:rPr>
                <w:sz w:val="22"/>
                <w:szCs w:val="22"/>
              </w:rPr>
              <w:t>Bilan de matière d’une électrolyse. Applications courantes des électrolyses de synthèse.</w:t>
            </w:r>
          </w:p>
          <w:p w:rsidR="00F56CA2" w:rsidRDefault="00F56CA2" w:rsidP="00E84A4C">
            <w:pPr>
              <w:pStyle w:val="Default"/>
              <w:rPr>
                <w:sz w:val="22"/>
                <w:szCs w:val="22"/>
              </w:rPr>
            </w:pPr>
          </w:p>
          <w:p w:rsidR="00F56CA2" w:rsidRDefault="00F56CA2" w:rsidP="00E84A4C">
            <w:pPr>
              <w:pStyle w:val="Default"/>
              <w:rPr>
                <w:sz w:val="22"/>
                <w:szCs w:val="22"/>
              </w:rPr>
            </w:pPr>
          </w:p>
          <w:p w:rsidR="00132F93" w:rsidRDefault="00132F93" w:rsidP="00E84A4C">
            <w:pPr>
              <w:pStyle w:val="Default"/>
              <w:rPr>
                <w:sz w:val="22"/>
                <w:szCs w:val="22"/>
              </w:rPr>
            </w:pPr>
          </w:p>
        </w:tc>
        <w:tc>
          <w:tcPr>
            <w:tcW w:w="6310" w:type="dxa"/>
            <w:shd w:val="clear" w:color="auto" w:fill="auto"/>
          </w:tcPr>
          <w:p w:rsidR="00F56CA2" w:rsidRDefault="00E84A4C" w:rsidP="00E84A4C">
            <w:pPr>
              <w:pStyle w:val="Default"/>
              <w:rPr>
                <w:sz w:val="22"/>
                <w:szCs w:val="22"/>
              </w:rPr>
            </w:pPr>
            <w:r w:rsidRPr="00F56CA2">
              <w:rPr>
                <w:rFonts w:ascii="Calibri" w:hAnsi="Calibri" w:cs="Calibri"/>
                <w:b/>
                <w:bCs/>
                <w:noProof/>
                <w:sz w:val="23"/>
                <w:szCs w:val="23"/>
              </w:rPr>
              <w:drawing>
                <wp:anchor distT="0" distB="0" distL="114300" distR="114300" simplePos="0" relativeHeight="251666432" behindDoc="0" locked="0" layoutInCell="1" allowOverlap="1" wp14:anchorId="2AD937D9" wp14:editId="6A40460A">
                  <wp:simplePos x="0" y="0"/>
                  <wp:positionH relativeFrom="column">
                    <wp:posOffset>-635</wp:posOffset>
                  </wp:positionH>
                  <wp:positionV relativeFrom="page">
                    <wp:posOffset>1314532</wp:posOffset>
                  </wp:positionV>
                  <wp:extent cx="3612515" cy="1950720"/>
                  <wp:effectExtent l="0" t="0" r="6985" b="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12515" cy="1950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6CA2" w:rsidRPr="00F56CA2">
              <w:rPr>
                <w:noProof/>
                <w:sz w:val="22"/>
                <w:szCs w:val="22"/>
              </w:rPr>
              <w:drawing>
                <wp:inline distT="0" distB="0" distL="0" distR="0" wp14:anchorId="6E9C74F0" wp14:editId="033F0BCF">
                  <wp:extent cx="3508336" cy="1269131"/>
                  <wp:effectExtent l="0" t="0" r="0" b="762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t="13065"/>
                          <a:stretch/>
                        </pic:blipFill>
                        <pic:spPr bwMode="auto">
                          <a:xfrm>
                            <a:off x="0" y="0"/>
                            <a:ext cx="3516870" cy="1272218"/>
                          </a:xfrm>
                          <a:prstGeom prst="rect">
                            <a:avLst/>
                          </a:prstGeom>
                          <a:noFill/>
                          <a:ln>
                            <a:noFill/>
                          </a:ln>
                          <a:extLst>
                            <a:ext uri="{53640926-AAD7-44D8-BBD7-CCE9431645EC}">
                              <a14:shadowObscured xmlns:a14="http://schemas.microsoft.com/office/drawing/2010/main"/>
                            </a:ext>
                          </a:extLst>
                        </pic:spPr>
                      </pic:pic>
                    </a:graphicData>
                  </a:graphic>
                </wp:inline>
              </w:drawing>
            </w:r>
          </w:p>
          <w:p w:rsidR="00F56CA2" w:rsidRDefault="00F56CA2" w:rsidP="00E84A4C">
            <w:pPr>
              <w:pStyle w:val="Default"/>
              <w:rPr>
                <w:sz w:val="22"/>
                <w:szCs w:val="22"/>
              </w:rPr>
            </w:pPr>
          </w:p>
        </w:tc>
      </w:tr>
    </w:tbl>
    <w:p w:rsidR="00605382" w:rsidRPr="00605382" w:rsidRDefault="00605382" w:rsidP="00605382">
      <w:pPr>
        <w:pStyle w:val="Titre2"/>
        <w:numPr>
          <w:ilvl w:val="0"/>
          <w:numId w:val="0"/>
        </w:numPr>
        <w:spacing w:before="0"/>
        <w:rPr>
          <w:color w:val="auto"/>
          <w:sz w:val="22"/>
        </w:rPr>
      </w:pPr>
    </w:p>
    <w:p w:rsidR="00681B02" w:rsidRPr="00605382" w:rsidRDefault="00681B02" w:rsidP="00681B02">
      <w:pPr>
        <w:pStyle w:val="Titre2"/>
        <w:rPr>
          <w:color w:val="2E74B5"/>
          <w:sz w:val="24"/>
        </w:rPr>
      </w:pPr>
      <w:r w:rsidRPr="00605382">
        <w:rPr>
          <w:color w:val="2E74B5"/>
          <w:sz w:val="24"/>
        </w:rPr>
        <w:t>Matériel</w:t>
      </w:r>
    </w:p>
    <w:p w:rsidR="00681B02" w:rsidRDefault="00681B02" w:rsidP="00681B02">
      <w:r w:rsidRPr="00995178">
        <w:rPr>
          <w:sz w:val="20"/>
          <w:szCs w:val="20"/>
        </w:rPr>
        <w:sym w:font="Wingdings" w:char="F0A8"/>
      </w:r>
      <w:r>
        <w:rPr>
          <w:sz w:val="20"/>
          <w:szCs w:val="20"/>
        </w:rPr>
        <w:t xml:space="preserve"> </w:t>
      </w:r>
      <w:r w:rsidR="00DB0595">
        <w:rPr>
          <w:sz w:val="20"/>
          <w:szCs w:val="20"/>
        </w:rPr>
        <w:t>Un PC et accès à internet</w:t>
      </w:r>
    </w:p>
    <w:p w:rsidR="00681B02" w:rsidRDefault="00681B02" w:rsidP="00681B02">
      <w:pPr>
        <w:rPr>
          <w:sz w:val="20"/>
          <w:szCs w:val="20"/>
        </w:rPr>
      </w:pPr>
      <w:r w:rsidRPr="00995178">
        <w:rPr>
          <w:sz w:val="20"/>
          <w:szCs w:val="20"/>
        </w:rPr>
        <w:sym w:font="Wingdings" w:char="F0A8"/>
      </w:r>
      <w:r>
        <w:rPr>
          <w:sz w:val="20"/>
          <w:szCs w:val="20"/>
        </w:rPr>
        <w:t xml:space="preserve"> </w:t>
      </w:r>
      <w:r w:rsidR="00DB0595">
        <w:rPr>
          <w:sz w:val="20"/>
          <w:szCs w:val="20"/>
        </w:rPr>
        <w:t>Un téléphone portable pour photographier certaines productions</w:t>
      </w:r>
    </w:p>
    <w:p w:rsidR="00681B02" w:rsidRPr="00605382" w:rsidRDefault="00DB0595" w:rsidP="00681B02">
      <w:pPr>
        <w:pStyle w:val="Titre2"/>
        <w:rPr>
          <w:color w:val="2E74B5"/>
          <w:sz w:val="24"/>
        </w:rPr>
      </w:pPr>
      <w:r>
        <w:rPr>
          <w:rFonts w:eastAsia="Times New Roman"/>
          <w:b w:val="0"/>
          <w:bCs w:val="0"/>
          <w:color w:val="000000"/>
          <w:sz w:val="24"/>
          <w:szCs w:val="24"/>
        </w:rPr>
        <w:br w:type="page"/>
      </w:r>
      <w:r w:rsidR="00681B02" w:rsidRPr="00605382">
        <w:rPr>
          <w:color w:val="2E74B5"/>
          <w:sz w:val="24"/>
        </w:rPr>
        <w:lastRenderedPageBreak/>
        <w:t>Déroulement de la séance</w:t>
      </w:r>
    </w:p>
    <w:p w:rsidR="00C90D7B" w:rsidRDefault="00C90D7B" w:rsidP="00681B02">
      <w:pPr>
        <w:rPr>
          <w:iCs/>
        </w:rPr>
      </w:pPr>
      <w:r w:rsidRPr="00C90D7B">
        <w:rPr>
          <w:b/>
          <w:bCs/>
          <w:iCs/>
        </w:rPr>
        <w:t xml:space="preserve">&gt; </w:t>
      </w:r>
      <w:r w:rsidR="003367D1">
        <w:rPr>
          <w:b/>
          <w:bCs/>
          <w:iCs/>
        </w:rPr>
        <w:t>Avant la séance</w:t>
      </w:r>
      <w:r w:rsidRPr="00C90D7B">
        <w:rPr>
          <w:b/>
          <w:bCs/>
          <w:iCs/>
        </w:rPr>
        <w:t> :</w:t>
      </w:r>
      <w:r>
        <w:rPr>
          <w:iCs/>
        </w:rPr>
        <w:t xml:space="preserve"> </w:t>
      </w:r>
      <w:r w:rsidR="0006288F">
        <w:rPr>
          <w:iCs/>
        </w:rPr>
        <w:t>les élèves disposent de la fiche élèves qui donnent les tâches, le</w:t>
      </w:r>
      <w:r w:rsidR="006675F5">
        <w:rPr>
          <w:iCs/>
        </w:rPr>
        <w:t xml:space="preserve">s documents pour compléter les savoirs embarqués et les </w:t>
      </w:r>
      <w:r w:rsidR="0006288F">
        <w:rPr>
          <w:iCs/>
        </w:rPr>
        <w:t xml:space="preserve">consignes </w:t>
      </w:r>
      <w:r w:rsidR="006675F5">
        <w:rPr>
          <w:iCs/>
        </w:rPr>
        <w:t>qui précisent le cadre des tâches. Un planning permet de répartir la charge de travail entre les trois tâches.</w:t>
      </w:r>
    </w:p>
    <w:p w:rsidR="00AD6D4A" w:rsidRDefault="00AD6D4A" w:rsidP="00681B02">
      <w:pPr>
        <w:rPr>
          <w:iCs/>
        </w:rPr>
      </w:pPr>
    </w:p>
    <w:p w:rsidR="00AD6D4A" w:rsidRDefault="00AD6D4A" w:rsidP="00681B02">
      <w:pPr>
        <w:rPr>
          <w:iCs/>
          <w:sz w:val="22"/>
          <w:szCs w:val="22"/>
        </w:rPr>
      </w:pPr>
    </w:p>
    <w:p w:rsidR="003367D1" w:rsidRPr="003367D1" w:rsidRDefault="003367D1" w:rsidP="00681B02">
      <w:pPr>
        <w:rPr>
          <w:b/>
          <w:bCs/>
          <w:iCs/>
        </w:rPr>
      </w:pPr>
      <w:r w:rsidRPr="003367D1">
        <w:rPr>
          <w:b/>
          <w:bCs/>
          <w:iCs/>
        </w:rPr>
        <w:t xml:space="preserve">&gt; Pendant la séance : </w:t>
      </w:r>
    </w:p>
    <w:p w:rsidR="00C90D7B" w:rsidRPr="006675F5" w:rsidRDefault="00C90D7B" w:rsidP="003367D1">
      <w:pPr>
        <w:numPr>
          <w:ilvl w:val="0"/>
          <w:numId w:val="10"/>
        </w:numPr>
        <w:rPr>
          <w:iCs/>
        </w:rPr>
      </w:pPr>
      <w:r w:rsidRPr="006675F5">
        <w:rPr>
          <w:b/>
          <w:bCs/>
          <w:iCs/>
        </w:rPr>
        <w:t>Contextualisation :</w:t>
      </w:r>
      <w:r w:rsidRPr="006675F5">
        <w:rPr>
          <w:iCs/>
        </w:rPr>
        <w:t xml:space="preserve"> </w:t>
      </w:r>
      <w:r w:rsidR="006675F5" w:rsidRPr="006675F5">
        <w:rPr>
          <w:iCs/>
        </w:rPr>
        <w:t>étude d’un matériau toujours d’actualité</w:t>
      </w:r>
      <w:r w:rsidR="006675F5">
        <w:rPr>
          <w:iCs/>
        </w:rPr>
        <w:t>.</w:t>
      </w:r>
    </w:p>
    <w:p w:rsidR="00AD6D4A" w:rsidRDefault="00C90D7B" w:rsidP="00F30C03">
      <w:pPr>
        <w:numPr>
          <w:ilvl w:val="0"/>
          <w:numId w:val="10"/>
        </w:numPr>
        <w:rPr>
          <w:iCs/>
        </w:rPr>
      </w:pPr>
      <w:r w:rsidRPr="00AD6D4A">
        <w:rPr>
          <w:b/>
          <w:bCs/>
          <w:iCs/>
        </w:rPr>
        <w:t>Situation déclenchante :</w:t>
      </w:r>
      <w:r w:rsidRPr="00AD6D4A">
        <w:rPr>
          <w:iCs/>
        </w:rPr>
        <w:t xml:space="preserve"> </w:t>
      </w:r>
      <w:r w:rsidR="006675F5" w:rsidRPr="00AD6D4A">
        <w:rPr>
          <w:iCs/>
        </w:rPr>
        <w:t xml:space="preserve">conséquence </w:t>
      </w:r>
      <w:r w:rsidR="00AD6D4A" w:rsidRPr="00AD6D4A">
        <w:rPr>
          <w:iCs/>
        </w:rPr>
        <w:t xml:space="preserve">d’une absence de mise en œuvre de mesures de conservation : il ne reste qu’à détruire le bâtiment en mauvais état. </w:t>
      </w:r>
      <w:r w:rsidR="00AD6D4A">
        <w:rPr>
          <w:iCs/>
        </w:rPr>
        <w:t>Il faut néanmoins remarquer que certaines d</w:t>
      </w:r>
      <w:r w:rsidR="00AD6D4A" w:rsidRPr="00AD6D4A">
        <w:rPr>
          <w:iCs/>
        </w:rPr>
        <w:t>estruction</w:t>
      </w:r>
      <w:r w:rsidR="00AD6D4A">
        <w:rPr>
          <w:iCs/>
        </w:rPr>
        <w:t>s</w:t>
      </w:r>
      <w:r w:rsidR="00AD6D4A" w:rsidRPr="00AD6D4A">
        <w:rPr>
          <w:iCs/>
        </w:rPr>
        <w:t xml:space="preserve"> de</w:t>
      </w:r>
      <w:r w:rsidR="00AD6D4A">
        <w:rPr>
          <w:iCs/>
        </w:rPr>
        <w:t xml:space="preserve"> </w:t>
      </w:r>
      <w:r w:rsidR="00AD6D4A" w:rsidRPr="00AD6D4A">
        <w:rPr>
          <w:iCs/>
        </w:rPr>
        <w:t xml:space="preserve">bâtit </w:t>
      </w:r>
      <w:r w:rsidR="00AD6D4A">
        <w:rPr>
          <w:iCs/>
        </w:rPr>
        <w:t xml:space="preserve">sont </w:t>
      </w:r>
      <w:r w:rsidR="00AD6D4A" w:rsidRPr="00AD6D4A">
        <w:rPr>
          <w:iCs/>
        </w:rPr>
        <w:t>parfois dictée</w:t>
      </w:r>
      <w:r w:rsidR="00AD6D4A">
        <w:rPr>
          <w:iCs/>
        </w:rPr>
        <w:t>s</w:t>
      </w:r>
      <w:r w:rsidR="00AD6D4A" w:rsidRPr="00AD6D4A">
        <w:rPr>
          <w:iCs/>
        </w:rPr>
        <w:t xml:space="preserve"> par d’autres considération liées aux politiques d’aménagement des territoires.</w:t>
      </w:r>
    </w:p>
    <w:p w:rsidR="006675F5" w:rsidRPr="00AD6D4A" w:rsidRDefault="00C90D7B" w:rsidP="00F30C03">
      <w:pPr>
        <w:numPr>
          <w:ilvl w:val="0"/>
          <w:numId w:val="10"/>
        </w:numPr>
        <w:rPr>
          <w:iCs/>
        </w:rPr>
      </w:pPr>
      <w:r w:rsidRPr="00AD6D4A">
        <w:rPr>
          <w:b/>
          <w:bCs/>
          <w:iCs/>
        </w:rPr>
        <w:t>Mise en activité des élèves :</w:t>
      </w:r>
      <w:r w:rsidRPr="00AD6D4A">
        <w:rPr>
          <w:iCs/>
        </w:rPr>
        <w:t xml:space="preserve"> </w:t>
      </w:r>
      <w:r w:rsidR="006675F5" w:rsidRPr="00AD6D4A">
        <w:rPr>
          <w:iCs/>
        </w:rPr>
        <w:t>travail individuel sans regroupement particulier. Le professeur a ainsi du temps pour organiser des classes virtuelles pour d’autres niveaux ou pour des élèves en difficulté. Les vidéos proposées sont associées à des do</w:t>
      </w:r>
      <w:r w:rsidR="00F90F6A" w:rsidRPr="00AD6D4A">
        <w:rPr>
          <w:iCs/>
        </w:rPr>
        <w:t>cuments concis où l’information</w:t>
      </w:r>
      <w:r w:rsidR="006675F5" w:rsidRPr="00AD6D4A">
        <w:rPr>
          <w:iCs/>
        </w:rPr>
        <w:t xml:space="preserve"> pe</w:t>
      </w:r>
      <w:r w:rsidR="00D911BE" w:rsidRPr="00AD6D4A">
        <w:rPr>
          <w:iCs/>
        </w:rPr>
        <w:t>r</w:t>
      </w:r>
      <w:r w:rsidR="00F90F6A" w:rsidRPr="00AD6D4A">
        <w:rPr>
          <w:iCs/>
        </w:rPr>
        <w:t>tinente</w:t>
      </w:r>
      <w:r w:rsidR="006675F5" w:rsidRPr="00AD6D4A">
        <w:rPr>
          <w:iCs/>
        </w:rPr>
        <w:t xml:space="preserve"> est facilement repérable.</w:t>
      </w:r>
    </w:p>
    <w:p w:rsidR="00C90D7B" w:rsidRPr="006675F5" w:rsidRDefault="00C90D7B" w:rsidP="004B2A82">
      <w:pPr>
        <w:numPr>
          <w:ilvl w:val="0"/>
          <w:numId w:val="10"/>
        </w:numPr>
        <w:rPr>
          <w:iCs/>
        </w:rPr>
      </w:pPr>
      <w:r w:rsidRPr="006675F5">
        <w:rPr>
          <w:b/>
          <w:bCs/>
          <w:iCs/>
        </w:rPr>
        <w:t>Interactions enseignants / élèves :</w:t>
      </w:r>
      <w:r w:rsidRPr="006675F5">
        <w:rPr>
          <w:iCs/>
        </w:rPr>
        <w:t xml:space="preserve"> </w:t>
      </w:r>
      <w:r w:rsidR="006675F5">
        <w:rPr>
          <w:iCs/>
        </w:rPr>
        <w:t>toujours possibles par mail</w:t>
      </w:r>
      <w:r w:rsidR="00D911BE">
        <w:rPr>
          <w:iCs/>
        </w:rPr>
        <w:t xml:space="preserve"> et selon les besoins exprimés</w:t>
      </w:r>
      <w:r w:rsidR="006675F5">
        <w:rPr>
          <w:iCs/>
        </w:rPr>
        <w:t>.</w:t>
      </w:r>
    </w:p>
    <w:p w:rsidR="003367D1" w:rsidRDefault="003367D1" w:rsidP="00681B02">
      <w:pPr>
        <w:rPr>
          <w:iCs/>
          <w:szCs w:val="22"/>
        </w:rPr>
      </w:pPr>
      <w:r w:rsidRPr="00C90D7B">
        <w:rPr>
          <w:b/>
          <w:bCs/>
          <w:iCs/>
        </w:rPr>
        <w:t xml:space="preserve">&gt; </w:t>
      </w:r>
      <w:r>
        <w:rPr>
          <w:b/>
          <w:bCs/>
          <w:iCs/>
        </w:rPr>
        <w:t xml:space="preserve">Après la séance : </w:t>
      </w:r>
      <w:r w:rsidR="006675F5" w:rsidRPr="006675F5">
        <w:rPr>
          <w:iCs/>
          <w:szCs w:val="22"/>
        </w:rPr>
        <w:t xml:space="preserve">les </w:t>
      </w:r>
      <w:r w:rsidR="006675F5">
        <w:rPr>
          <w:iCs/>
          <w:szCs w:val="22"/>
        </w:rPr>
        <w:t>élèves rendent leurs travaux suivant le planning.</w:t>
      </w:r>
    </w:p>
    <w:p w:rsidR="00132F93" w:rsidRDefault="00132F93" w:rsidP="00681B02">
      <w:pPr>
        <w:rPr>
          <w:iCs/>
          <w:szCs w:val="22"/>
        </w:rPr>
      </w:pPr>
    </w:p>
    <w:p w:rsidR="00132F93" w:rsidRPr="00C90D7B" w:rsidRDefault="00132F93" w:rsidP="00681B02">
      <w:pPr>
        <w:rPr>
          <w:iCs/>
        </w:rPr>
      </w:pPr>
    </w:p>
    <w:p w:rsidR="00681B02" w:rsidRPr="00605382" w:rsidRDefault="00681B02" w:rsidP="00681B02">
      <w:pPr>
        <w:pStyle w:val="Titre2"/>
        <w:rPr>
          <w:color w:val="2E74B5"/>
          <w:sz w:val="24"/>
        </w:rPr>
      </w:pPr>
      <w:r w:rsidRPr="00605382">
        <w:rPr>
          <w:color w:val="2E74B5"/>
          <w:sz w:val="24"/>
        </w:rPr>
        <w:t>Remarques</w:t>
      </w:r>
      <w:r w:rsidR="00DB0595" w:rsidRPr="00605382">
        <w:rPr>
          <w:color w:val="2E74B5"/>
          <w:sz w:val="24"/>
        </w:rPr>
        <w:t> </w:t>
      </w:r>
      <w:r w:rsidRPr="00605382">
        <w:rPr>
          <w:color w:val="2E74B5"/>
          <w:sz w:val="24"/>
        </w:rPr>
        <w:t>et conseils</w:t>
      </w:r>
      <w:r w:rsidR="00DB0595" w:rsidRPr="00605382">
        <w:rPr>
          <w:color w:val="2E74B5"/>
          <w:sz w:val="24"/>
        </w:rPr>
        <w:t xml:space="preserve">. Pour ne pas confondre béton, mortier et ciment, </w:t>
      </w:r>
      <w:r w:rsidR="006675F5" w:rsidRPr="00605382">
        <w:rPr>
          <w:color w:val="2E74B5"/>
          <w:sz w:val="24"/>
        </w:rPr>
        <w:t>d</w:t>
      </w:r>
      <w:r w:rsidR="00DB0595" w:rsidRPr="00605382">
        <w:rPr>
          <w:color w:val="2E74B5"/>
          <w:sz w:val="24"/>
        </w:rPr>
        <w:t>es document</w:t>
      </w:r>
      <w:r w:rsidR="00136FD5" w:rsidRPr="00605382">
        <w:rPr>
          <w:color w:val="2E74B5"/>
          <w:sz w:val="24"/>
        </w:rPr>
        <w:t>s</w:t>
      </w:r>
      <w:r w:rsidR="00DB0595" w:rsidRPr="00605382">
        <w:rPr>
          <w:color w:val="2E74B5"/>
          <w:sz w:val="24"/>
        </w:rPr>
        <w:t xml:space="preserve"> </w:t>
      </w:r>
      <w:r w:rsidR="006675F5" w:rsidRPr="00605382">
        <w:rPr>
          <w:color w:val="2E74B5"/>
          <w:sz w:val="24"/>
        </w:rPr>
        <w:t xml:space="preserve">sont </w:t>
      </w:r>
      <w:r w:rsidR="00DB0595" w:rsidRPr="00605382">
        <w:rPr>
          <w:color w:val="2E74B5"/>
          <w:sz w:val="24"/>
        </w:rPr>
        <w:t xml:space="preserve">présentés </w:t>
      </w:r>
      <w:r w:rsidR="006675F5" w:rsidRPr="00605382">
        <w:rPr>
          <w:color w:val="2E74B5"/>
          <w:sz w:val="24"/>
        </w:rPr>
        <w:t>en annexes en fin du document professeur</w:t>
      </w:r>
      <w:r w:rsidR="00F56CA2">
        <w:rPr>
          <w:color w:val="2E74B5"/>
          <w:sz w:val="24"/>
        </w:rPr>
        <w:t xml:space="preserve"> du niveau de première STL</w:t>
      </w:r>
      <w:r w:rsidR="006675F5" w:rsidRPr="00605382">
        <w:rPr>
          <w:color w:val="2E74B5"/>
          <w:sz w:val="24"/>
        </w:rPr>
        <w:t>.</w:t>
      </w:r>
    </w:p>
    <w:p w:rsidR="00136FD5" w:rsidRPr="00136FD5" w:rsidRDefault="00136FD5" w:rsidP="00136FD5"/>
    <w:p w:rsidR="00136FD5" w:rsidRDefault="00136FD5" w:rsidP="00681B02">
      <w:pPr>
        <w:rPr>
          <w:b/>
        </w:rPr>
      </w:pPr>
    </w:p>
    <w:p w:rsidR="00136FD5" w:rsidRDefault="00136FD5" w:rsidP="00681B02">
      <w:pPr>
        <w:rPr>
          <w:b/>
        </w:rPr>
      </w:pPr>
    </w:p>
    <w:p w:rsidR="00506DDA" w:rsidRDefault="00506DDA" w:rsidP="00681B02">
      <w:pPr>
        <w:rPr>
          <w:b/>
        </w:rPr>
      </w:pPr>
    </w:p>
    <w:p w:rsidR="00506DDA" w:rsidRPr="00136FD5" w:rsidRDefault="00506DDA" w:rsidP="00681B02">
      <w:pPr>
        <w:rPr>
          <w:b/>
        </w:rPr>
      </w:pPr>
      <w:r>
        <w:rPr>
          <w:b/>
        </w:rPr>
        <w:br w:type="page"/>
      </w:r>
    </w:p>
    <w:p w:rsidR="00C90D7B" w:rsidRPr="006A2FC4" w:rsidRDefault="00C90D7B" w:rsidP="00C90D7B">
      <w:pPr>
        <w:jc w:val="center"/>
        <w:rPr>
          <w:b/>
          <w:color w:val="2E74B5"/>
          <w:sz w:val="28"/>
          <w:szCs w:val="28"/>
        </w:rPr>
      </w:pPr>
      <w:r w:rsidRPr="006A2FC4">
        <w:rPr>
          <w:b/>
          <w:color w:val="2E74B5"/>
          <w:sz w:val="28"/>
          <w:szCs w:val="28"/>
        </w:rPr>
        <w:lastRenderedPageBreak/>
        <w:t>Eléments de correction</w:t>
      </w:r>
    </w:p>
    <w:p w:rsidR="005C37F9" w:rsidRPr="00132F93" w:rsidRDefault="005C37F9" w:rsidP="005C37F9">
      <w:pPr>
        <w:pStyle w:val="Titre2"/>
        <w:rPr>
          <w:bCs w:val="0"/>
          <w:sz w:val="28"/>
          <w:szCs w:val="28"/>
        </w:rPr>
      </w:pPr>
      <w:r w:rsidRPr="00132F93">
        <w:rPr>
          <w:color w:val="2E74B5"/>
          <w:sz w:val="28"/>
          <w:szCs w:val="28"/>
        </w:rPr>
        <w:t xml:space="preserve">Concernant la tâche n°1. </w:t>
      </w:r>
      <w:r w:rsidR="00136FD5" w:rsidRPr="00132F93">
        <w:rPr>
          <w:bCs w:val="0"/>
          <w:sz w:val="28"/>
          <w:szCs w:val="28"/>
        </w:rPr>
        <w:t xml:space="preserve">Établir une carte heuristique pour expliquer la </w:t>
      </w:r>
      <w:r w:rsidR="00AD6D4A">
        <w:rPr>
          <w:bCs w:val="0"/>
          <w:sz w:val="28"/>
          <w:szCs w:val="28"/>
        </w:rPr>
        <w:t>dégradation du béton armé par carbonatation.</w:t>
      </w:r>
    </w:p>
    <w:p w:rsidR="0093129A" w:rsidRDefault="0093129A" w:rsidP="0093129A">
      <w:pPr>
        <w:ind w:left="8508"/>
      </w:pPr>
    </w:p>
    <w:p w:rsidR="00AD6D4A" w:rsidRDefault="00AD6D4A" w:rsidP="0093129A">
      <w:pPr>
        <w:ind w:left="360"/>
        <w:rPr>
          <w:noProof/>
          <w:lang w:eastAsia="fr-FR"/>
        </w:rPr>
      </w:pPr>
      <w:r>
        <w:rPr>
          <w:noProof/>
          <w:lang w:eastAsia="fr-FR"/>
        </w:rPr>
        <mc:AlternateContent>
          <mc:Choice Requires="wps">
            <w:drawing>
              <wp:anchor distT="0" distB="0" distL="114300" distR="114300" simplePos="0" relativeHeight="251665407" behindDoc="0" locked="0" layoutInCell="1" allowOverlap="1">
                <wp:simplePos x="0" y="0"/>
                <wp:positionH relativeFrom="column">
                  <wp:posOffset>2673302</wp:posOffset>
                </wp:positionH>
                <wp:positionV relativeFrom="paragraph">
                  <wp:posOffset>477676</wp:posOffset>
                </wp:positionV>
                <wp:extent cx="588013" cy="2922905"/>
                <wp:effectExtent l="666750" t="0" r="421640" b="0"/>
                <wp:wrapNone/>
                <wp:docPr id="19" name="Flèche courbée vers la gauche 19"/>
                <wp:cNvGraphicFramePr/>
                <a:graphic xmlns:a="http://schemas.openxmlformats.org/drawingml/2006/main">
                  <a:graphicData uri="http://schemas.microsoft.com/office/word/2010/wordprocessingShape">
                    <wps:wsp>
                      <wps:cNvSpPr/>
                      <wps:spPr>
                        <a:xfrm rot="19501706">
                          <a:off x="0" y="0"/>
                          <a:ext cx="588013" cy="2922905"/>
                        </a:xfrm>
                        <a:prstGeom prst="curvedLeftArrow">
                          <a:avLst>
                            <a:gd name="adj1" fmla="val 2487"/>
                            <a:gd name="adj2" fmla="val 50000"/>
                            <a:gd name="adj3" fmla="val 25000"/>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BA01F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Flèche courbée vers la gauche 19" o:spid="_x0000_s1026" type="#_x0000_t103" style="position:absolute;margin-left:210.5pt;margin-top:37.6pt;width:46.3pt;height:230.15pt;rotation:-2291897fd;z-index:2516654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" adj="19427,20568,5400" fillcolor="white [3212]" strokecolor="#1f4d78 [1604]" strokeweight="1pt"/>
            </w:pict>
          </mc:Fallback>
        </mc:AlternateContent>
      </w:r>
      <w:r>
        <w:rPr>
          <w:noProof/>
          <w:lang w:eastAsia="fr-FR"/>
        </w:rPr>
        <w:drawing>
          <wp:inline distT="0" distB="0" distL="0" distR="0" wp14:anchorId="6E1DC8FE" wp14:editId="2F268611">
            <wp:extent cx="6254151" cy="3391912"/>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5841" t="11591" r="12807" b="20179"/>
                    <a:stretch/>
                  </pic:blipFill>
                  <pic:spPr bwMode="auto">
                    <a:xfrm>
                      <a:off x="0" y="0"/>
                      <a:ext cx="6289020" cy="3410823"/>
                    </a:xfrm>
                    <a:prstGeom prst="rect">
                      <a:avLst/>
                    </a:prstGeom>
                    <a:ln>
                      <a:noFill/>
                    </a:ln>
                    <a:extLst>
                      <a:ext uri="{53640926-AAD7-44D8-BBD7-CCE9431645EC}">
                        <a14:shadowObscured xmlns:a14="http://schemas.microsoft.com/office/drawing/2010/main"/>
                      </a:ext>
                    </a:extLst>
                  </pic:spPr>
                </pic:pic>
              </a:graphicData>
            </a:graphic>
          </wp:inline>
        </w:drawing>
      </w:r>
    </w:p>
    <w:p w:rsidR="00AD6D4A" w:rsidRDefault="00AD6D4A" w:rsidP="0093129A">
      <w:pPr>
        <w:ind w:left="360"/>
        <w:rPr>
          <w:noProof/>
          <w:lang w:eastAsia="fr-FR"/>
        </w:rPr>
      </w:pPr>
    </w:p>
    <w:p w:rsidR="00AD6D4A" w:rsidRDefault="00AD6D4A" w:rsidP="0093129A">
      <w:pPr>
        <w:ind w:left="360"/>
        <w:rPr>
          <w:noProof/>
          <w:lang w:eastAsia="fr-FR"/>
        </w:rPr>
      </w:pPr>
    </w:p>
    <w:p w:rsidR="0093129A" w:rsidRPr="00BE23BA" w:rsidRDefault="005C37F9" w:rsidP="0093129A">
      <w:pPr>
        <w:pStyle w:val="Titre2"/>
        <w:numPr>
          <w:ilvl w:val="0"/>
          <w:numId w:val="13"/>
        </w:numPr>
        <w:rPr>
          <w:color w:val="4472C4" w:themeColor="accent5"/>
          <w:sz w:val="24"/>
          <w:szCs w:val="24"/>
        </w:rPr>
      </w:pPr>
      <w:r w:rsidRPr="00132F93">
        <w:rPr>
          <w:color w:val="2E74B5"/>
          <w:sz w:val="28"/>
          <w:szCs w:val="28"/>
        </w:rPr>
        <w:t xml:space="preserve">Concernant la tâche n°2. </w:t>
      </w:r>
      <w:r w:rsidR="0093129A" w:rsidRPr="00132F93">
        <w:rPr>
          <w:color w:val="4472C4" w:themeColor="accent5"/>
          <w:sz w:val="28"/>
          <w:szCs w:val="28"/>
        </w:rPr>
        <w:t>Rédiger un compte-rendu</w:t>
      </w:r>
      <w:r w:rsidR="00BE23BA" w:rsidRPr="00132F93">
        <w:rPr>
          <w:color w:val="4472C4" w:themeColor="accent5"/>
          <w:sz w:val="28"/>
          <w:szCs w:val="28"/>
        </w:rPr>
        <w:t xml:space="preserve"> </w:t>
      </w:r>
      <w:r w:rsidR="0093129A" w:rsidRPr="00132F93">
        <w:rPr>
          <w:color w:val="4472C4" w:themeColor="accent5"/>
          <w:sz w:val="28"/>
          <w:szCs w:val="28"/>
        </w:rPr>
        <w:t xml:space="preserve">expliquant </w:t>
      </w:r>
      <w:r w:rsidR="00AD6D4A">
        <w:rPr>
          <w:color w:val="4472C4" w:themeColor="accent5"/>
          <w:sz w:val="28"/>
          <w:szCs w:val="28"/>
        </w:rPr>
        <w:t>un technique de préservation d’un bâtiment.</w:t>
      </w:r>
    </w:p>
    <w:p w:rsidR="00BE23BA" w:rsidRDefault="00AD6D4A" w:rsidP="00BE23BA">
      <w:pPr>
        <w:pStyle w:val="NormalWeb"/>
        <w:spacing w:before="0" w:beforeAutospacing="0" w:after="0" w:afterAutospacing="0"/>
        <w:jc w:val="both"/>
        <w:rPr>
          <w:rFonts w:asciiTheme="minorHAnsi" w:hAnsiTheme="minorHAnsi" w:cstheme="minorHAnsi"/>
        </w:rPr>
      </w:pPr>
      <w:r>
        <w:rPr>
          <w:rFonts w:asciiTheme="minorHAnsi" w:hAnsiTheme="minorHAnsi" w:cstheme="minorHAnsi"/>
        </w:rPr>
        <w:t>Si l</w:t>
      </w:r>
      <w:r w:rsidR="00BE23BA" w:rsidRPr="00F95401">
        <w:rPr>
          <w:rFonts w:asciiTheme="minorHAnsi" w:hAnsiTheme="minorHAnsi" w:cstheme="minorHAnsi"/>
        </w:rPr>
        <w:t xml:space="preserve">a carbonatation des bétons est une lente évolution du béton sous l’effet du gaz carbonique de l’air. Le dioxyde de carbone se dissout dans l’eau qui pénètre dans le béton par ses </w:t>
      </w:r>
      <w:proofErr w:type="spellStart"/>
      <w:r w:rsidR="00BE23BA" w:rsidRPr="00F95401">
        <w:rPr>
          <w:rFonts w:asciiTheme="minorHAnsi" w:hAnsiTheme="minorHAnsi" w:cstheme="minorHAnsi"/>
        </w:rPr>
        <w:t>pores</w:t>
      </w:r>
      <w:proofErr w:type="spellEnd"/>
      <w:r w:rsidR="00BE23BA" w:rsidRPr="00F95401">
        <w:rPr>
          <w:rFonts w:asciiTheme="minorHAnsi" w:hAnsiTheme="minorHAnsi" w:cstheme="minorHAnsi"/>
        </w:rPr>
        <w:t xml:space="preserve"> et réagit avec la </w:t>
      </w:r>
      <w:proofErr w:type="spellStart"/>
      <w:r w:rsidR="00BE23BA" w:rsidRPr="00F95401">
        <w:rPr>
          <w:rFonts w:asciiTheme="minorHAnsi" w:hAnsiTheme="minorHAnsi" w:cstheme="minorHAnsi"/>
        </w:rPr>
        <w:t>portlandite</w:t>
      </w:r>
      <w:proofErr w:type="spellEnd"/>
      <w:r w:rsidR="00BE23BA" w:rsidRPr="00F95401">
        <w:rPr>
          <w:rFonts w:asciiTheme="minorHAnsi" w:hAnsiTheme="minorHAnsi" w:cstheme="minorHAnsi"/>
        </w:rPr>
        <w:t xml:space="preserve"> </w:t>
      </w:r>
      <w:r w:rsidR="00BE23BA">
        <w:rPr>
          <w:rFonts w:asciiTheme="minorHAnsi" w:hAnsiTheme="minorHAnsi" w:cstheme="minorHAnsi"/>
        </w:rPr>
        <w:t xml:space="preserve">CAD </w:t>
      </w:r>
      <w:r w:rsidR="00BE23BA" w:rsidRPr="00F95401">
        <w:rPr>
          <w:rFonts w:asciiTheme="minorHAnsi" w:hAnsiTheme="minorHAnsi" w:cstheme="minorHAnsi"/>
        </w:rPr>
        <w:t>Ca(OH)</w:t>
      </w:r>
      <w:r w:rsidR="00BE23BA" w:rsidRPr="00F95401">
        <w:rPr>
          <w:rFonts w:asciiTheme="minorHAnsi" w:hAnsiTheme="minorHAnsi" w:cstheme="minorHAnsi"/>
          <w:vertAlign w:val="subscript"/>
        </w:rPr>
        <w:t>2</w:t>
      </w:r>
      <w:r w:rsidR="00BE23BA">
        <w:rPr>
          <w:rFonts w:asciiTheme="minorHAnsi" w:hAnsiTheme="minorHAnsi" w:cstheme="minorHAnsi"/>
        </w:rPr>
        <w:t xml:space="preserve"> suivant l’équation de réaction :</w:t>
      </w:r>
    </w:p>
    <w:p w:rsidR="00BE23BA" w:rsidRPr="00F95401" w:rsidRDefault="00BE23BA" w:rsidP="00BE23BA">
      <w:pPr>
        <w:pStyle w:val="NormalWeb"/>
        <w:spacing w:before="0" w:beforeAutospacing="0" w:after="0" w:afterAutospacing="0"/>
        <w:jc w:val="both"/>
        <w:rPr>
          <w:rFonts w:asciiTheme="minorHAnsi" w:hAnsiTheme="minorHAnsi" w:cstheme="minorHAnsi"/>
        </w:rPr>
      </w:pPr>
    </w:p>
    <w:p w:rsidR="00BE23BA" w:rsidRPr="00F95401" w:rsidRDefault="00BE23BA" w:rsidP="00BE23BA">
      <w:pPr>
        <w:pStyle w:val="NormalWeb"/>
        <w:spacing w:before="0" w:beforeAutospacing="0" w:after="0" w:afterAutospacing="0"/>
        <w:jc w:val="center"/>
        <w:rPr>
          <w:rFonts w:asciiTheme="minorHAnsi" w:hAnsiTheme="minorHAnsi" w:cstheme="minorHAnsi"/>
        </w:rPr>
      </w:pPr>
      <w:r w:rsidRPr="00F95401">
        <w:rPr>
          <w:rFonts w:asciiTheme="minorHAnsi" w:hAnsiTheme="minorHAnsi" w:cstheme="minorHAnsi"/>
        </w:rPr>
        <w:t>Ca(OH)</w:t>
      </w:r>
      <w:r w:rsidRPr="00F95401">
        <w:rPr>
          <w:rFonts w:asciiTheme="minorHAnsi" w:hAnsiTheme="minorHAnsi" w:cstheme="minorHAnsi"/>
          <w:vertAlign w:val="subscript"/>
        </w:rPr>
        <w:t>2</w:t>
      </w:r>
      <w:r w:rsidRPr="00F95401">
        <w:rPr>
          <w:rFonts w:asciiTheme="minorHAnsi" w:hAnsiTheme="minorHAnsi" w:cstheme="minorHAnsi"/>
        </w:rPr>
        <w:t xml:space="preserve"> + </w:t>
      </w:r>
      <w:proofErr w:type="gramStart"/>
      <w:r w:rsidRPr="00F95401">
        <w:rPr>
          <w:rFonts w:asciiTheme="minorHAnsi" w:hAnsiTheme="minorHAnsi" w:cstheme="minorHAnsi"/>
        </w:rPr>
        <w:t>CO</w:t>
      </w:r>
      <w:r w:rsidRPr="00F95401">
        <w:rPr>
          <w:rFonts w:asciiTheme="minorHAnsi" w:hAnsiTheme="minorHAnsi" w:cstheme="minorHAnsi"/>
          <w:vertAlign w:val="subscript"/>
        </w:rPr>
        <w:t>2</w:t>
      </w:r>
      <w:r w:rsidRPr="00F95401">
        <w:rPr>
          <w:rFonts w:asciiTheme="minorHAnsi" w:hAnsiTheme="minorHAnsi" w:cstheme="minorHAnsi"/>
        </w:rPr>
        <w:t xml:space="preserve">  =</w:t>
      </w:r>
      <w:proofErr w:type="gramEnd"/>
      <w:r w:rsidRPr="00F95401">
        <w:rPr>
          <w:rFonts w:asciiTheme="minorHAnsi" w:hAnsiTheme="minorHAnsi" w:cstheme="minorHAnsi"/>
        </w:rPr>
        <w:t xml:space="preserve">  CaCO</w:t>
      </w:r>
      <w:r w:rsidRPr="00F95401">
        <w:rPr>
          <w:rFonts w:asciiTheme="minorHAnsi" w:hAnsiTheme="minorHAnsi" w:cstheme="minorHAnsi"/>
          <w:vertAlign w:val="subscript"/>
        </w:rPr>
        <w:t>3</w:t>
      </w:r>
      <w:r w:rsidRPr="00F95401">
        <w:rPr>
          <w:rFonts w:asciiTheme="minorHAnsi" w:hAnsiTheme="minorHAnsi" w:cstheme="minorHAnsi"/>
        </w:rPr>
        <w:t xml:space="preserve"> +H</w:t>
      </w:r>
      <w:r w:rsidRPr="00F95401">
        <w:rPr>
          <w:rFonts w:asciiTheme="minorHAnsi" w:hAnsiTheme="minorHAnsi" w:cstheme="minorHAnsi"/>
          <w:vertAlign w:val="subscript"/>
        </w:rPr>
        <w:t>2</w:t>
      </w:r>
      <w:r w:rsidRPr="00F95401">
        <w:rPr>
          <w:rFonts w:asciiTheme="minorHAnsi" w:hAnsiTheme="minorHAnsi" w:cstheme="minorHAnsi"/>
        </w:rPr>
        <w:t>O</w:t>
      </w:r>
    </w:p>
    <w:p w:rsidR="0032751C" w:rsidRDefault="0032751C" w:rsidP="00BE23BA">
      <w:pPr>
        <w:rPr>
          <w:rFonts w:cs="Calibri"/>
          <w:bCs/>
        </w:rPr>
      </w:pPr>
    </w:p>
    <w:p w:rsidR="0032751C" w:rsidRDefault="00295214" w:rsidP="0032751C">
      <w:pPr>
        <w:rPr>
          <w:rFonts w:cs="Calibri"/>
          <w:bCs/>
        </w:rPr>
      </w:pPr>
      <w:r>
        <w:rPr>
          <w:rFonts w:cs="Calibri"/>
          <w:bCs/>
        </w:rPr>
        <w:t>D</w:t>
      </w:r>
      <w:r w:rsidR="00BE23BA" w:rsidRPr="00F95401">
        <w:rPr>
          <w:rFonts w:cs="Calibri"/>
          <w:bCs/>
        </w:rPr>
        <w:t>ans certains cas, en particulier pour une préservation du patrimoine, des procédures de ré-alcalinisation peuvent être mises en œuvre.</w:t>
      </w:r>
    </w:p>
    <w:p w:rsidR="00295214" w:rsidRDefault="0032751C" w:rsidP="0032751C">
      <w:pPr>
        <w:rPr>
          <w:rFonts w:asciiTheme="minorHAnsi" w:hAnsiTheme="minorHAnsi"/>
        </w:rPr>
      </w:pPr>
      <w:r w:rsidRPr="0032751C">
        <w:rPr>
          <w:rFonts w:asciiTheme="minorHAnsi" w:hAnsiTheme="minorHAnsi"/>
        </w:rPr>
        <w:t>Ce traitement électrochimique du béton consiste à introduire sous l’effet d’un courant électrique des alcalins (</w:t>
      </w:r>
      <w:proofErr w:type="spellStart"/>
      <w:r w:rsidRPr="0032751C">
        <w:rPr>
          <w:rFonts w:asciiTheme="minorHAnsi" w:hAnsiTheme="minorHAnsi"/>
        </w:rPr>
        <w:t>Na+ou</w:t>
      </w:r>
      <w:proofErr w:type="spellEnd"/>
      <w:r w:rsidRPr="0032751C">
        <w:rPr>
          <w:rFonts w:asciiTheme="minorHAnsi" w:hAnsiTheme="minorHAnsi"/>
        </w:rPr>
        <w:t xml:space="preserve"> K+) dans la zone d’enrobage des armatures. Il va permettre de redonner une alcalinité élevée au béton qui a été carbonaté et donc </w:t>
      </w:r>
      <w:r w:rsidRPr="0032751C">
        <w:rPr>
          <w:rFonts w:asciiTheme="minorHAnsi" w:hAnsiTheme="minorHAnsi"/>
          <w:color w:val="auto"/>
        </w:rPr>
        <w:t xml:space="preserve">stopper la </w:t>
      </w:r>
      <w:hyperlink r:id="rId11" w:tooltip="Corrosion des armatures" w:history="1">
        <w:r w:rsidRPr="0032751C">
          <w:rPr>
            <w:rStyle w:val="Lienhypertexte"/>
            <w:rFonts w:asciiTheme="minorHAnsi" w:hAnsiTheme="minorHAnsi"/>
            <w:color w:val="auto"/>
            <w:u w:val="none"/>
          </w:rPr>
          <w:t>corrosion des armatures</w:t>
        </w:r>
      </w:hyperlink>
      <w:r w:rsidRPr="0032751C">
        <w:rPr>
          <w:rFonts w:asciiTheme="minorHAnsi" w:hAnsiTheme="minorHAnsi"/>
          <w:color w:val="auto"/>
        </w:rPr>
        <w:t xml:space="preserve">. Le </w:t>
      </w:r>
      <w:r w:rsidRPr="0032751C">
        <w:rPr>
          <w:rFonts w:asciiTheme="minorHAnsi" w:hAnsiTheme="minorHAnsi"/>
        </w:rPr>
        <w:t>traitement est réalisé avec une densité de courant imposé de 0,5 à 1 A/m2et dure une à deux semaines.</w:t>
      </w:r>
    </w:p>
    <w:p w:rsidR="0032751C" w:rsidRPr="0032751C" w:rsidRDefault="0032751C" w:rsidP="0032751C">
      <w:pPr>
        <w:rPr>
          <w:rFonts w:asciiTheme="minorHAnsi" w:hAnsiTheme="minorHAnsi"/>
        </w:rPr>
      </w:pPr>
      <w:r w:rsidRPr="0032751C">
        <w:rPr>
          <w:rFonts w:asciiTheme="minorHAnsi" w:hAnsiTheme="minorHAnsi"/>
        </w:rPr>
        <w:t>Il induit une électrolyse autour des armatures qui contribue à la création d’</w:t>
      </w:r>
      <w:r>
        <w:rPr>
          <w:rFonts w:asciiTheme="minorHAnsi" w:hAnsiTheme="minorHAnsi"/>
        </w:rPr>
        <w:t xml:space="preserve">ions hydroxyde </w:t>
      </w:r>
      <w:r w:rsidRPr="0032751C">
        <w:rPr>
          <w:rFonts w:asciiTheme="minorHAnsi" w:hAnsiTheme="minorHAnsi"/>
        </w:rPr>
        <w:t>et à la remontée du pH à des valeurs supérieures à 10</w:t>
      </w:r>
      <w:r>
        <w:rPr>
          <w:rFonts w:asciiTheme="minorHAnsi" w:hAnsiTheme="minorHAnsi"/>
        </w:rPr>
        <w:t>, ce qui entraine la passivation des armatures en acier</w:t>
      </w:r>
      <w:r w:rsidRPr="0032751C">
        <w:rPr>
          <w:rFonts w:asciiTheme="minorHAnsi" w:hAnsiTheme="minorHAnsi"/>
        </w:rPr>
        <w:t>.</w:t>
      </w:r>
      <w:r w:rsidR="00295214">
        <w:rPr>
          <w:rFonts w:asciiTheme="minorHAnsi" w:hAnsiTheme="minorHAnsi"/>
        </w:rPr>
        <w:t xml:space="preserve"> Les armatures sont utilisées comme cathode et un treillis provisoire sert d’anode.</w:t>
      </w:r>
    </w:p>
    <w:p w:rsidR="00295214" w:rsidRDefault="00295214" w:rsidP="00295214">
      <w:pPr>
        <w:pStyle w:val="NormalWeb"/>
        <w:spacing w:before="0" w:beforeAutospacing="0" w:after="0" w:afterAutospacing="0"/>
        <w:rPr>
          <w:rFonts w:asciiTheme="minorHAnsi" w:hAnsiTheme="minorHAnsi"/>
        </w:rPr>
      </w:pPr>
    </w:p>
    <w:p w:rsidR="00295214" w:rsidRPr="00F95401" w:rsidRDefault="00295214" w:rsidP="00295214">
      <w:pPr>
        <w:pStyle w:val="NormalWeb"/>
        <w:spacing w:before="0" w:beforeAutospacing="0" w:after="0" w:afterAutospacing="0"/>
        <w:jc w:val="center"/>
        <w:rPr>
          <w:rFonts w:asciiTheme="minorHAnsi" w:hAnsiTheme="minorHAnsi" w:cstheme="minorHAnsi"/>
        </w:rPr>
      </w:pPr>
      <w:r>
        <w:rPr>
          <w:rFonts w:asciiTheme="minorHAnsi" w:hAnsiTheme="minorHAnsi"/>
        </w:rPr>
        <w:t>À l’anode : 2</w:t>
      </w:r>
      <w:proofErr w:type="gramStart"/>
      <w:r w:rsidRPr="00F95401">
        <w:rPr>
          <w:rFonts w:asciiTheme="minorHAnsi" w:hAnsiTheme="minorHAnsi" w:cstheme="minorHAnsi"/>
        </w:rPr>
        <w:t>H</w:t>
      </w:r>
      <w:r w:rsidRPr="00F95401">
        <w:rPr>
          <w:rFonts w:asciiTheme="minorHAnsi" w:hAnsiTheme="minorHAnsi" w:cstheme="minorHAnsi"/>
          <w:vertAlign w:val="subscript"/>
        </w:rPr>
        <w:t>2</w:t>
      </w:r>
      <w:r w:rsidRPr="00F95401">
        <w:rPr>
          <w:rFonts w:asciiTheme="minorHAnsi" w:hAnsiTheme="minorHAnsi" w:cstheme="minorHAnsi"/>
        </w:rPr>
        <w:t>O  =</w:t>
      </w:r>
      <w:proofErr w:type="gramEnd"/>
      <w:r w:rsidRPr="00F95401">
        <w:rPr>
          <w:rFonts w:asciiTheme="minorHAnsi" w:hAnsiTheme="minorHAnsi" w:cstheme="minorHAnsi"/>
        </w:rPr>
        <w:t xml:space="preserve">  </w:t>
      </w:r>
      <w:r>
        <w:rPr>
          <w:rFonts w:asciiTheme="minorHAnsi" w:hAnsiTheme="minorHAnsi" w:cstheme="minorHAnsi"/>
        </w:rPr>
        <w:t>+ 4H</w:t>
      </w:r>
      <w:r w:rsidRPr="00295214">
        <w:rPr>
          <w:rFonts w:asciiTheme="minorHAnsi" w:hAnsiTheme="minorHAnsi" w:cstheme="minorHAnsi"/>
          <w:vertAlign w:val="superscript"/>
        </w:rPr>
        <w:t>+</w:t>
      </w:r>
      <w:r>
        <w:rPr>
          <w:rFonts w:asciiTheme="minorHAnsi" w:hAnsiTheme="minorHAnsi" w:cstheme="minorHAnsi"/>
        </w:rPr>
        <w:t xml:space="preserve"> + O</w:t>
      </w:r>
      <w:r w:rsidRPr="00295214">
        <w:rPr>
          <w:rFonts w:asciiTheme="minorHAnsi" w:hAnsiTheme="minorHAnsi" w:cstheme="minorHAnsi"/>
          <w:vertAlign w:val="subscript"/>
        </w:rPr>
        <w:t>2</w:t>
      </w:r>
      <w:r>
        <w:rPr>
          <w:rFonts w:asciiTheme="minorHAnsi" w:hAnsiTheme="minorHAnsi" w:cstheme="minorHAnsi"/>
        </w:rPr>
        <w:t xml:space="preserve"> + </w:t>
      </w:r>
      <w:r w:rsidRPr="00295214">
        <w:rPr>
          <w:rFonts w:asciiTheme="minorHAnsi" w:hAnsiTheme="minorHAnsi" w:cstheme="minorHAnsi"/>
        </w:rPr>
        <w:t>4e-</w:t>
      </w:r>
    </w:p>
    <w:p w:rsidR="00295214" w:rsidRDefault="00295214" w:rsidP="00295214">
      <w:pPr>
        <w:pStyle w:val="NormalWeb"/>
        <w:spacing w:before="0" w:beforeAutospacing="0" w:after="0" w:afterAutospacing="0"/>
        <w:rPr>
          <w:rFonts w:asciiTheme="minorHAnsi" w:hAnsiTheme="minorHAnsi"/>
        </w:rPr>
      </w:pPr>
    </w:p>
    <w:p w:rsidR="00295214" w:rsidRDefault="00295214" w:rsidP="00295214">
      <w:pPr>
        <w:pStyle w:val="NormalWeb"/>
        <w:spacing w:before="0" w:beforeAutospacing="0" w:after="0" w:afterAutospacing="0"/>
        <w:rPr>
          <w:rFonts w:asciiTheme="minorHAnsi" w:hAnsiTheme="minorHAnsi"/>
        </w:rPr>
      </w:pPr>
    </w:p>
    <w:p w:rsidR="00295214" w:rsidRDefault="00295214" w:rsidP="00295214">
      <w:pPr>
        <w:pStyle w:val="NormalWeb"/>
        <w:spacing w:before="0" w:beforeAutospacing="0" w:after="0" w:afterAutospacing="0"/>
        <w:jc w:val="center"/>
        <w:rPr>
          <w:rFonts w:asciiTheme="minorHAnsi" w:hAnsiTheme="minorHAnsi"/>
        </w:rPr>
      </w:pPr>
      <w:r>
        <w:rPr>
          <w:rFonts w:asciiTheme="minorHAnsi" w:hAnsiTheme="minorHAnsi"/>
        </w:rPr>
        <w:lastRenderedPageBreak/>
        <w:t xml:space="preserve">À la cathode : </w:t>
      </w:r>
      <w:r w:rsidRPr="00295214">
        <w:rPr>
          <w:rFonts w:asciiTheme="minorHAnsi" w:hAnsiTheme="minorHAnsi" w:cstheme="minorHAnsi"/>
        </w:rPr>
        <w:t>O</w:t>
      </w:r>
      <w:r w:rsidRPr="00295214">
        <w:rPr>
          <w:rFonts w:asciiTheme="minorHAnsi" w:hAnsiTheme="minorHAnsi" w:cstheme="minorHAnsi"/>
          <w:vertAlign w:val="subscript"/>
        </w:rPr>
        <w:t>2</w:t>
      </w:r>
      <w:r>
        <w:rPr>
          <w:rFonts w:asciiTheme="minorHAnsi" w:hAnsiTheme="minorHAnsi" w:cstheme="minorHAnsi"/>
        </w:rPr>
        <w:t xml:space="preserve"> + </w:t>
      </w:r>
      <w:r w:rsidRPr="00295214">
        <w:rPr>
          <w:rFonts w:asciiTheme="minorHAnsi" w:hAnsiTheme="minorHAnsi"/>
        </w:rPr>
        <w:t>2</w:t>
      </w:r>
      <w:r w:rsidRPr="00295214">
        <w:rPr>
          <w:rFonts w:asciiTheme="minorHAnsi" w:hAnsiTheme="minorHAnsi" w:cstheme="minorHAnsi"/>
        </w:rPr>
        <w:t>H</w:t>
      </w:r>
      <w:r w:rsidRPr="00295214">
        <w:rPr>
          <w:rFonts w:asciiTheme="minorHAnsi" w:hAnsiTheme="minorHAnsi" w:cstheme="minorHAnsi"/>
          <w:vertAlign w:val="subscript"/>
        </w:rPr>
        <w:t>2</w:t>
      </w:r>
      <w:r w:rsidRPr="00295214">
        <w:rPr>
          <w:rFonts w:asciiTheme="minorHAnsi" w:hAnsiTheme="minorHAnsi" w:cstheme="minorHAnsi"/>
        </w:rPr>
        <w:t>O</w:t>
      </w:r>
      <w:r w:rsidRPr="00F95401">
        <w:rPr>
          <w:rFonts w:asciiTheme="minorHAnsi" w:hAnsiTheme="minorHAnsi" w:cstheme="minorHAnsi"/>
        </w:rPr>
        <w:t xml:space="preserve"> </w:t>
      </w:r>
      <w:r>
        <w:rPr>
          <w:rFonts w:asciiTheme="minorHAnsi" w:hAnsiTheme="minorHAnsi" w:cstheme="minorHAnsi"/>
        </w:rPr>
        <w:t>+</w:t>
      </w:r>
      <w:r w:rsidRPr="00F95401">
        <w:rPr>
          <w:rFonts w:asciiTheme="minorHAnsi" w:hAnsiTheme="minorHAnsi" w:cstheme="minorHAnsi"/>
        </w:rPr>
        <w:t xml:space="preserve"> </w:t>
      </w:r>
      <w:r>
        <w:rPr>
          <w:rFonts w:asciiTheme="minorHAnsi" w:hAnsiTheme="minorHAnsi" w:cstheme="minorHAnsi"/>
        </w:rPr>
        <w:t xml:space="preserve">+ </w:t>
      </w:r>
      <w:r w:rsidRPr="00295214">
        <w:rPr>
          <w:rFonts w:asciiTheme="minorHAnsi" w:hAnsiTheme="minorHAnsi" w:cstheme="minorHAnsi"/>
        </w:rPr>
        <w:t>4e-</w:t>
      </w:r>
      <w:r>
        <w:rPr>
          <w:rFonts w:asciiTheme="minorHAnsi" w:hAnsiTheme="minorHAnsi" w:cstheme="minorHAnsi"/>
        </w:rPr>
        <w:t xml:space="preserve">  </w:t>
      </w:r>
      <w:proofErr w:type="gramStart"/>
      <w:r w:rsidRPr="00F95401">
        <w:rPr>
          <w:rFonts w:asciiTheme="minorHAnsi" w:hAnsiTheme="minorHAnsi" w:cstheme="minorHAnsi"/>
        </w:rPr>
        <w:t xml:space="preserve">=  </w:t>
      </w:r>
      <w:r>
        <w:rPr>
          <w:rFonts w:asciiTheme="minorHAnsi" w:hAnsiTheme="minorHAnsi" w:cstheme="minorHAnsi"/>
        </w:rPr>
        <w:t>4</w:t>
      </w:r>
      <w:proofErr w:type="gramEnd"/>
      <w:r>
        <w:rPr>
          <w:rFonts w:asciiTheme="minorHAnsi" w:hAnsiTheme="minorHAnsi" w:cstheme="minorHAnsi"/>
        </w:rPr>
        <w:t>OH</w:t>
      </w:r>
      <w:r w:rsidRPr="00295214">
        <w:rPr>
          <w:rFonts w:asciiTheme="minorHAnsi" w:hAnsiTheme="minorHAnsi" w:cstheme="minorHAnsi"/>
          <w:vertAlign w:val="superscript"/>
        </w:rPr>
        <w:t>-</w:t>
      </w:r>
      <w:r>
        <w:rPr>
          <w:rFonts w:asciiTheme="minorHAnsi" w:hAnsiTheme="minorHAnsi" w:cstheme="minorHAnsi"/>
        </w:rPr>
        <w:t xml:space="preserve"> </w:t>
      </w:r>
    </w:p>
    <w:p w:rsidR="00BE2FA1" w:rsidRDefault="00BE2FA1" w:rsidP="00BE2FA1">
      <w:pPr>
        <w:pStyle w:val="NormalWeb"/>
        <w:spacing w:before="0" w:beforeAutospacing="0" w:after="0" w:afterAutospacing="0"/>
        <w:rPr>
          <w:rFonts w:asciiTheme="minorHAnsi" w:hAnsiTheme="minorHAnsi"/>
        </w:rPr>
      </w:pPr>
    </w:p>
    <w:p w:rsidR="00BE2FA1" w:rsidRDefault="00BE2FA1" w:rsidP="00BE2FA1">
      <w:pPr>
        <w:pStyle w:val="NormalWeb"/>
        <w:spacing w:before="0" w:beforeAutospacing="0" w:after="0" w:afterAutospacing="0"/>
        <w:jc w:val="both"/>
        <w:rPr>
          <w:rFonts w:asciiTheme="minorHAnsi" w:hAnsiTheme="minorHAnsi"/>
        </w:rPr>
      </w:pPr>
      <w:r>
        <w:rPr>
          <w:rFonts w:asciiTheme="minorHAnsi" w:hAnsiTheme="minorHAnsi"/>
        </w:rPr>
        <w:t>Cette électrolyse s’accompagne de la migration d’ion alcalins vers la cathode. L’armature se retrouve donc entourée d’un milieu basique à base d’hydroxyde de sodium : la valeur du pH remonte au-delà de 12, et l’acier de l’armature est à nouveau passivé.</w:t>
      </w:r>
    </w:p>
    <w:p w:rsidR="00BE2FA1" w:rsidRDefault="00BE2FA1" w:rsidP="00BE2FA1">
      <w:pPr>
        <w:pStyle w:val="NormalWeb"/>
        <w:spacing w:before="0" w:beforeAutospacing="0" w:after="0" w:afterAutospacing="0"/>
        <w:rPr>
          <w:rFonts w:asciiTheme="minorHAnsi" w:hAnsiTheme="minorHAnsi"/>
        </w:rPr>
      </w:pPr>
    </w:p>
    <w:p w:rsidR="0032751C" w:rsidRPr="00BE2FA1" w:rsidRDefault="0032751C" w:rsidP="00BE2FA1">
      <w:pPr>
        <w:pStyle w:val="NormalWeb"/>
        <w:spacing w:before="0" w:beforeAutospacing="0" w:after="0" w:afterAutospacing="0"/>
        <w:rPr>
          <w:rFonts w:asciiTheme="minorHAnsi" w:hAnsiTheme="minorHAnsi"/>
          <w:b/>
        </w:rPr>
      </w:pPr>
      <w:r w:rsidRPr="00BE2FA1">
        <w:rPr>
          <w:rFonts w:asciiTheme="minorHAnsi" w:hAnsiTheme="minorHAnsi"/>
          <w:b/>
        </w:rPr>
        <w:t xml:space="preserve">Les étapes du traitement </w:t>
      </w:r>
      <w:r w:rsidR="00BE2FA1">
        <w:rPr>
          <w:rFonts w:asciiTheme="minorHAnsi" w:hAnsiTheme="minorHAnsi"/>
          <w:b/>
        </w:rPr>
        <w:t>sont présentées ci-après.</w:t>
      </w:r>
    </w:p>
    <w:p w:rsidR="0032751C" w:rsidRPr="0032751C" w:rsidRDefault="0032751C" w:rsidP="00BE2FA1">
      <w:pPr>
        <w:numPr>
          <w:ilvl w:val="0"/>
          <w:numId w:val="14"/>
        </w:numPr>
        <w:jc w:val="left"/>
        <w:rPr>
          <w:rFonts w:asciiTheme="minorHAnsi" w:hAnsiTheme="minorHAnsi"/>
        </w:rPr>
      </w:pPr>
      <w:r w:rsidRPr="0032751C">
        <w:rPr>
          <w:rFonts w:asciiTheme="minorHAnsi" w:hAnsiTheme="minorHAnsi"/>
        </w:rPr>
        <w:t>Projection d’une première couche de pâte associée à une solution électrolytique adaptée ;</w:t>
      </w:r>
    </w:p>
    <w:p w:rsidR="0032751C" w:rsidRPr="0032751C" w:rsidRDefault="0032751C" w:rsidP="00BE2FA1">
      <w:pPr>
        <w:numPr>
          <w:ilvl w:val="0"/>
          <w:numId w:val="14"/>
        </w:numPr>
        <w:jc w:val="left"/>
        <w:rPr>
          <w:rFonts w:asciiTheme="minorHAnsi" w:hAnsiTheme="minorHAnsi"/>
        </w:rPr>
      </w:pPr>
      <w:r w:rsidRPr="0032751C">
        <w:rPr>
          <w:rFonts w:asciiTheme="minorHAnsi" w:hAnsiTheme="minorHAnsi"/>
        </w:rPr>
        <w:t>Mise en place d’un treillis anodique métallique (acier ou titane) sur des baguettes isolantes fixées au parement ;</w:t>
      </w:r>
    </w:p>
    <w:p w:rsidR="0032751C" w:rsidRPr="0032751C" w:rsidRDefault="0032751C" w:rsidP="00BE2FA1">
      <w:pPr>
        <w:numPr>
          <w:ilvl w:val="0"/>
          <w:numId w:val="14"/>
        </w:numPr>
        <w:jc w:val="left"/>
        <w:rPr>
          <w:rFonts w:asciiTheme="minorHAnsi" w:hAnsiTheme="minorHAnsi"/>
        </w:rPr>
      </w:pPr>
      <w:r w:rsidRPr="0032751C">
        <w:rPr>
          <w:rFonts w:asciiTheme="minorHAnsi" w:hAnsiTheme="minorHAnsi"/>
        </w:rPr>
        <w:t>Connexion du treillis à l’anode ;</w:t>
      </w:r>
    </w:p>
    <w:p w:rsidR="0032751C" w:rsidRPr="0032751C" w:rsidRDefault="0032751C" w:rsidP="00BE2FA1">
      <w:pPr>
        <w:numPr>
          <w:ilvl w:val="0"/>
          <w:numId w:val="14"/>
        </w:numPr>
        <w:jc w:val="left"/>
        <w:rPr>
          <w:rFonts w:asciiTheme="minorHAnsi" w:hAnsiTheme="minorHAnsi"/>
        </w:rPr>
      </w:pPr>
      <w:r w:rsidRPr="0032751C">
        <w:rPr>
          <w:rFonts w:asciiTheme="minorHAnsi" w:hAnsiTheme="minorHAnsi"/>
        </w:rPr>
        <w:t>Projection d’une deuxième couche de pâte ;</w:t>
      </w:r>
    </w:p>
    <w:p w:rsidR="0032751C" w:rsidRPr="0032751C" w:rsidRDefault="0032751C" w:rsidP="00BE2FA1">
      <w:pPr>
        <w:numPr>
          <w:ilvl w:val="0"/>
          <w:numId w:val="14"/>
        </w:numPr>
        <w:jc w:val="left"/>
        <w:rPr>
          <w:rFonts w:asciiTheme="minorHAnsi" w:hAnsiTheme="minorHAnsi"/>
        </w:rPr>
      </w:pPr>
      <w:r w:rsidRPr="0032751C">
        <w:rPr>
          <w:rFonts w:asciiTheme="minorHAnsi" w:hAnsiTheme="minorHAnsi"/>
        </w:rPr>
        <w:t>Raccordements électriques au générateur de courant continu ;</w:t>
      </w:r>
    </w:p>
    <w:p w:rsidR="0032751C" w:rsidRPr="0032751C" w:rsidRDefault="0032751C" w:rsidP="00BE2FA1">
      <w:pPr>
        <w:numPr>
          <w:ilvl w:val="0"/>
          <w:numId w:val="14"/>
        </w:numPr>
        <w:jc w:val="left"/>
        <w:rPr>
          <w:rFonts w:asciiTheme="minorHAnsi" w:hAnsiTheme="minorHAnsi"/>
        </w:rPr>
      </w:pPr>
      <w:r w:rsidRPr="0032751C">
        <w:rPr>
          <w:rFonts w:asciiTheme="minorHAnsi" w:hAnsiTheme="minorHAnsi"/>
        </w:rPr>
        <w:t>Humidification régulière de la pâte par l’électrolyte ou par l’eau ;</w:t>
      </w:r>
    </w:p>
    <w:p w:rsidR="00BE2FA1" w:rsidRDefault="0032751C" w:rsidP="00BE2FA1">
      <w:pPr>
        <w:numPr>
          <w:ilvl w:val="0"/>
          <w:numId w:val="14"/>
        </w:numPr>
        <w:spacing w:before="100" w:beforeAutospacing="1" w:after="100" w:afterAutospacing="1"/>
        <w:jc w:val="left"/>
        <w:rPr>
          <w:rFonts w:asciiTheme="minorHAnsi" w:hAnsiTheme="minorHAnsi"/>
        </w:rPr>
      </w:pPr>
      <w:r w:rsidRPr="0032751C">
        <w:rPr>
          <w:rFonts w:asciiTheme="minorHAnsi" w:hAnsiTheme="minorHAnsi"/>
        </w:rPr>
        <w:t>Suivi des tensions et courants ;</w:t>
      </w:r>
    </w:p>
    <w:p w:rsidR="0032751C" w:rsidRPr="00BE2FA1" w:rsidRDefault="00BE2FA1" w:rsidP="00861368">
      <w:pPr>
        <w:numPr>
          <w:ilvl w:val="0"/>
          <w:numId w:val="14"/>
        </w:numPr>
        <w:spacing w:before="100" w:beforeAutospacing="1" w:after="100" w:afterAutospacing="1"/>
        <w:jc w:val="left"/>
        <w:rPr>
          <w:rFonts w:asciiTheme="minorHAnsi" w:hAnsiTheme="minorHAnsi"/>
        </w:rPr>
      </w:pPr>
      <w:r w:rsidRPr="00BE2FA1">
        <w:rPr>
          <w:rFonts w:asciiTheme="minorHAnsi" w:hAnsiTheme="minorHAnsi"/>
        </w:rPr>
        <w:t>Dépose de l’ensemble de l’installation.</w:t>
      </w:r>
    </w:p>
    <w:p w:rsidR="0032751C" w:rsidRDefault="0032751C" w:rsidP="0032751C">
      <w:pPr>
        <w:jc w:val="left"/>
        <w:rPr>
          <w:rFonts w:asciiTheme="minorHAnsi" w:hAnsiTheme="minorHAnsi"/>
        </w:rPr>
      </w:pPr>
    </w:p>
    <w:p w:rsidR="0032751C" w:rsidRDefault="0032751C" w:rsidP="0032751C">
      <w:pPr>
        <w:jc w:val="left"/>
        <w:rPr>
          <w:rFonts w:asciiTheme="minorHAnsi" w:hAnsiTheme="minorHAnsi"/>
        </w:rPr>
      </w:pPr>
      <w:r>
        <w:rPr>
          <w:noProof/>
          <w:lang w:eastAsia="fr-FR"/>
        </w:rPr>
        <w:drawing>
          <wp:inline distT="0" distB="0" distL="0" distR="0" wp14:anchorId="7919FCE7" wp14:editId="66B6CA7B">
            <wp:extent cx="5449824" cy="3610124"/>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1070" t="15287" r="9924" b="6103"/>
                    <a:stretch/>
                  </pic:blipFill>
                  <pic:spPr bwMode="auto">
                    <a:xfrm>
                      <a:off x="0" y="0"/>
                      <a:ext cx="5463233" cy="3619006"/>
                    </a:xfrm>
                    <a:prstGeom prst="rect">
                      <a:avLst/>
                    </a:prstGeom>
                    <a:ln>
                      <a:noFill/>
                    </a:ln>
                    <a:extLst>
                      <a:ext uri="{53640926-AAD7-44D8-BBD7-CCE9431645EC}">
                        <a14:shadowObscured xmlns:a14="http://schemas.microsoft.com/office/drawing/2010/main"/>
                      </a:ext>
                    </a:extLst>
                  </pic:spPr>
                </pic:pic>
              </a:graphicData>
            </a:graphic>
          </wp:inline>
        </w:drawing>
      </w:r>
    </w:p>
    <w:p w:rsidR="0032751C" w:rsidRDefault="0032751C" w:rsidP="0032751C">
      <w:pPr>
        <w:jc w:val="left"/>
        <w:rPr>
          <w:rFonts w:asciiTheme="minorHAnsi" w:hAnsiTheme="minorHAnsi"/>
        </w:rPr>
      </w:pPr>
    </w:p>
    <w:p w:rsidR="0032751C" w:rsidRPr="0032751C" w:rsidRDefault="0032751C" w:rsidP="0032751C">
      <w:pPr>
        <w:jc w:val="left"/>
        <w:rPr>
          <w:rFonts w:asciiTheme="minorHAnsi" w:hAnsiTheme="minorHAnsi"/>
          <w:i/>
          <w:color w:val="5B9BD5" w:themeColor="accent1"/>
          <w:sz w:val="20"/>
        </w:rPr>
      </w:pPr>
      <w:r w:rsidRPr="0032751C">
        <w:rPr>
          <w:rFonts w:asciiTheme="minorHAnsi" w:hAnsiTheme="minorHAnsi"/>
          <w:i/>
          <w:color w:val="5B9BD5" w:themeColor="accent1"/>
          <w:sz w:val="20"/>
        </w:rPr>
        <w:t>http://piles.cerema.fr/IMG/pdf/traitements_electrochimiques_ba_cle64db69.pdf</w:t>
      </w:r>
    </w:p>
    <w:p w:rsidR="0032751C" w:rsidRDefault="0032751C" w:rsidP="0032751C">
      <w:pPr>
        <w:jc w:val="left"/>
        <w:rPr>
          <w:rFonts w:asciiTheme="minorHAnsi" w:hAnsiTheme="minorHAnsi"/>
        </w:rPr>
      </w:pPr>
    </w:p>
    <w:p w:rsidR="008D7DC0" w:rsidRDefault="008D7DC0" w:rsidP="0093129A"/>
    <w:p w:rsidR="008D7DC0" w:rsidRDefault="008D7DC0" w:rsidP="0093129A"/>
    <w:p w:rsidR="008D7DC0" w:rsidRDefault="008D7DC0" w:rsidP="0093129A"/>
    <w:p w:rsidR="00132F93" w:rsidRDefault="00132F93">
      <w:pPr>
        <w:jc w:val="left"/>
        <w:rPr>
          <w:b/>
          <w:sz w:val="20"/>
          <w:lang w:val="it-IT"/>
        </w:rPr>
      </w:pPr>
      <w:r>
        <w:rPr>
          <w:b/>
          <w:sz w:val="20"/>
          <w:lang w:val="it-IT"/>
        </w:rPr>
        <w:br w:type="page"/>
      </w:r>
    </w:p>
    <w:p w:rsidR="006675F5" w:rsidRDefault="006675F5" w:rsidP="006675F5">
      <w:pPr>
        <w:jc w:val="center"/>
        <w:rPr>
          <w:b/>
          <w:bCs/>
          <w:color w:val="0070C0"/>
          <w:sz w:val="28"/>
          <w:szCs w:val="28"/>
        </w:rPr>
      </w:pPr>
      <w:r>
        <w:rPr>
          <w:b/>
          <w:bCs/>
          <w:color w:val="0070C0"/>
          <w:sz w:val="28"/>
          <w:szCs w:val="28"/>
        </w:rPr>
        <w:lastRenderedPageBreak/>
        <w:t>Annexes</w:t>
      </w:r>
    </w:p>
    <w:p w:rsidR="00C90D7B" w:rsidRPr="009A2AB1" w:rsidRDefault="009A2AB1" w:rsidP="009A2AB1">
      <w:pPr>
        <w:jc w:val="center"/>
        <w:rPr>
          <w:b/>
          <w:bCs/>
          <w:color w:val="0070C0"/>
          <w:sz w:val="28"/>
          <w:szCs w:val="28"/>
        </w:rPr>
      </w:pPr>
      <w:r w:rsidRPr="009A2AB1">
        <w:rPr>
          <w:b/>
          <w:bCs/>
          <w:color w:val="0070C0"/>
          <w:sz w:val="28"/>
          <w:szCs w:val="28"/>
        </w:rPr>
        <w:t>Grille des compétences de la démarche scientifique</w:t>
      </w:r>
    </w:p>
    <w:p w:rsidR="009A2AB1" w:rsidRPr="009A2AB1" w:rsidRDefault="009A2AB1" w:rsidP="00681B02">
      <w:pPr>
        <w:rPr>
          <w:b/>
          <w:sz w:val="20"/>
        </w:rPr>
      </w:pPr>
    </w:p>
    <w:p w:rsidR="00681B02" w:rsidRPr="001A1A2B" w:rsidRDefault="00681B02" w:rsidP="00681B02">
      <w:pPr>
        <w:rPr>
          <w:sz w:val="20"/>
        </w:rPr>
      </w:pPr>
      <w:r w:rsidRPr="001A1A2B">
        <w:rPr>
          <w:b/>
          <w:sz w:val="20"/>
        </w:rPr>
        <w:t>Niveau A :</w:t>
      </w:r>
      <w:r w:rsidRPr="001A1A2B">
        <w:rPr>
          <w:sz w:val="20"/>
        </w:rPr>
        <w:t xml:space="preserve"> j</w:t>
      </w:r>
      <w:r>
        <w:rPr>
          <w:sz w:val="20"/>
        </w:rPr>
        <w:t>’</w:t>
      </w:r>
      <w:r w:rsidRPr="001A1A2B">
        <w:rPr>
          <w:sz w:val="20"/>
        </w:rPr>
        <w:t>y suis parvenu</w:t>
      </w:r>
      <w:r>
        <w:rPr>
          <w:sz w:val="20"/>
        </w:rPr>
        <w:t>(e)</w:t>
      </w:r>
      <w:r w:rsidRPr="001A1A2B">
        <w:rPr>
          <w:sz w:val="20"/>
        </w:rPr>
        <w:t xml:space="preserve"> seul</w:t>
      </w:r>
      <w:r>
        <w:rPr>
          <w:sz w:val="20"/>
        </w:rPr>
        <w:t>(e)</w:t>
      </w:r>
      <w:r w:rsidRPr="001A1A2B">
        <w:rPr>
          <w:sz w:val="20"/>
        </w:rPr>
        <w:t>, sans aucune aide</w:t>
      </w:r>
    </w:p>
    <w:p w:rsidR="00681B02" w:rsidRPr="001A1A2B" w:rsidRDefault="00681B02" w:rsidP="00681B02">
      <w:pPr>
        <w:rPr>
          <w:sz w:val="20"/>
        </w:rPr>
      </w:pPr>
      <w:r w:rsidRPr="001A1A2B">
        <w:rPr>
          <w:b/>
          <w:sz w:val="20"/>
        </w:rPr>
        <w:t>Niveau B :</w:t>
      </w:r>
      <w:r w:rsidRPr="001A1A2B">
        <w:rPr>
          <w:sz w:val="20"/>
        </w:rPr>
        <w:t xml:space="preserve"> j</w:t>
      </w:r>
      <w:r>
        <w:rPr>
          <w:sz w:val="20"/>
        </w:rPr>
        <w:t>’</w:t>
      </w:r>
      <w:r w:rsidRPr="001A1A2B">
        <w:rPr>
          <w:sz w:val="20"/>
        </w:rPr>
        <w:t>y suis parvenu</w:t>
      </w:r>
      <w:r>
        <w:rPr>
          <w:sz w:val="20"/>
        </w:rPr>
        <w:t>(e)</w:t>
      </w:r>
      <w:r w:rsidRPr="001A1A2B">
        <w:rPr>
          <w:sz w:val="20"/>
        </w:rPr>
        <w:t xml:space="preserve"> après avoir obtenu </w:t>
      </w:r>
      <w:r>
        <w:rPr>
          <w:sz w:val="20"/>
        </w:rPr>
        <w:t xml:space="preserve">une </w:t>
      </w:r>
      <w:r w:rsidRPr="001A1A2B">
        <w:rPr>
          <w:sz w:val="20"/>
        </w:rPr>
        <w:t>aide (de mon binôme, d</w:t>
      </w:r>
      <w:r>
        <w:rPr>
          <w:sz w:val="20"/>
        </w:rPr>
        <w:t>’</w:t>
      </w:r>
      <w:r w:rsidRPr="001A1A2B">
        <w:rPr>
          <w:sz w:val="20"/>
        </w:rPr>
        <w:t>un autre groupe, de mon professeur)</w:t>
      </w:r>
    </w:p>
    <w:p w:rsidR="00681B02" w:rsidRPr="001A1A2B" w:rsidRDefault="00681B02" w:rsidP="00681B02">
      <w:pPr>
        <w:rPr>
          <w:sz w:val="20"/>
        </w:rPr>
      </w:pPr>
      <w:r w:rsidRPr="001A1A2B">
        <w:rPr>
          <w:b/>
          <w:sz w:val="20"/>
        </w:rPr>
        <w:t>Niveau C :</w:t>
      </w:r>
      <w:r w:rsidRPr="001A1A2B">
        <w:rPr>
          <w:sz w:val="20"/>
        </w:rPr>
        <w:t xml:space="preserve"> j</w:t>
      </w:r>
      <w:r>
        <w:rPr>
          <w:sz w:val="20"/>
        </w:rPr>
        <w:t>’</w:t>
      </w:r>
      <w:r w:rsidRPr="001A1A2B">
        <w:rPr>
          <w:sz w:val="20"/>
        </w:rPr>
        <w:t>y suis parvenu</w:t>
      </w:r>
      <w:r>
        <w:rPr>
          <w:sz w:val="20"/>
        </w:rPr>
        <w:t>(e)</w:t>
      </w:r>
      <w:r w:rsidRPr="001A1A2B">
        <w:rPr>
          <w:sz w:val="20"/>
        </w:rPr>
        <w:t xml:space="preserve"> après plusieurs </w:t>
      </w:r>
      <w:r>
        <w:rPr>
          <w:sz w:val="20"/>
        </w:rPr>
        <w:t>« coups de pouce »</w:t>
      </w:r>
    </w:p>
    <w:p w:rsidR="00681B02" w:rsidRPr="001A1A2B" w:rsidRDefault="00681B02" w:rsidP="00681B02">
      <w:pPr>
        <w:rPr>
          <w:sz w:val="20"/>
        </w:rPr>
      </w:pPr>
      <w:r w:rsidRPr="001A1A2B">
        <w:rPr>
          <w:b/>
          <w:sz w:val="20"/>
        </w:rPr>
        <w:t>Niveau D :</w:t>
      </w:r>
      <w:r w:rsidRPr="001A1A2B">
        <w:rPr>
          <w:sz w:val="20"/>
        </w:rPr>
        <w:t xml:space="preserve"> je n</w:t>
      </w:r>
      <w:r>
        <w:rPr>
          <w:sz w:val="20"/>
        </w:rPr>
        <w:t>’</w:t>
      </w:r>
      <w:r w:rsidRPr="001A1A2B">
        <w:rPr>
          <w:sz w:val="20"/>
        </w:rPr>
        <w:t>y suis p</w:t>
      </w:r>
      <w:r>
        <w:rPr>
          <w:sz w:val="20"/>
        </w:rPr>
        <w:t>as parvenu(e) malgré les différent</w:t>
      </w:r>
      <w:r w:rsidRPr="001A1A2B">
        <w:rPr>
          <w:sz w:val="20"/>
        </w:rPr>
        <w:t xml:space="preserve">s </w:t>
      </w:r>
      <w:r>
        <w:rPr>
          <w:sz w:val="20"/>
        </w:rPr>
        <w:t>« coups de pouce »</w:t>
      </w:r>
    </w:p>
    <w:p w:rsidR="00681B02" w:rsidRDefault="00681B02" w:rsidP="00681B02">
      <w:pPr>
        <w:jc w:val="center"/>
        <w:rPr>
          <w:u w:val="single"/>
        </w:rPr>
      </w:pPr>
    </w:p>
    <w:tbl>
      <w:tblPr>
        <w:tblW w:w="9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97"/>
        <w:gridCol w:w="5866"/>
        <w:gridCol w:w="429"/>
        <w:gridCol w:w="430"/>
        <w:gridCol w:w="430"/>
        <w:gridCol w:w="430"/>
      </w:tblGrid>
      <w:tr w:rsidR="00681B02" w:rsidRPr="00134424" w:rsidTr="00AC2CB2">
        <w:tc>
          <w:tcPr>
            <w:tcW w:w="1897" w:type="dxa"/>
            <w:tcBorders>
              <w:bottom w:val="single" w:sz="4" w:space="0" w:color="000000"/>
            </w:tcBorders>
            <w:shd w:val="clear" w:color="auto" w:fill="D9D9D9"/>
          </w:tcPr>
          <w:p w:rsidR="00681B02" w:rsidRPr="00BD6290" w:rsidRDefault="00681B02" w:rsidP="00AC2CB2">
            <w:pPr>
              <w:jc w:val="center"/>
              <w:rPr>
                <w:b/>
              </w:rPr>
            </w:pPr>
            <w:r w:rsidRPr="00BD6290">
              <w:rPr>
                <w:b/>
              </w:rPr>
              <w:t>Compétences</w:t>
            </w:r>
          </w:p>
        </w:tc>
        <w:tc>
          <w:tcPr>
            <w:tcW w:w="5866" w:type="dxa"/>
            <w:shd w:val="clear" w:color="auto" w:fill="D9D9D9"/>
          </w:tcPr>
          <w:p w:rsidR="00681B02" w:rsidRPr="00A8526B" w:rsidRDefault="00681B02" w:rsidP="00AC2CB2">
            <w:pPr>
              <w:jc w:val="center"/>
              <w:rPr>
                <w:b/>
              </w:rPr>
            </w:pPr>
            <w:r w:rsidRPr="00A8526B">
              <w:rPr>
                <w:rFonts w:cs="Tahoma"/>
                <w:b/>
                <w:szCs w:val="20"/>
              </w:rPr>
              <w:t>Critères de réussite correspondant au niveau A</w:t>
            </w:r>
          </w:p>
        </w:tc>
        <w:tc>
          <w:tcPr>
            <w:tcW w:w="429" w:type="dxa"/>
            <w:shd w:val="clear" w:color="auto" w:fill="D9D9D9"/>
          </w:tcPr>
          <w:p w:rsidR="00681B02" w:rsidRPr="00BD6290" w:rsidRDefault="00681B02" w:rsidP="00AC2CB2">
            <w:pPr>
              <w:jc w:val="center"/>
              <w:rPr>
                <w:b/>
              </w:rPr>
            </w:pPr>
            <w:r w:rsidRPr="00BD6290">
              <w:rPr>
                <w:b/>
              </w:rPr>
              <w:t>A</w:t>
            </w:r>
          </w:p>
        </w:tc>
        <w:tc>
          <w:tcPr>
            <w:tcW w:w="430" w:type="dxa"/>
            <w:shd w:val="clear" w:color="auto" w:fill="D9D9D9"/>
          </w:tcPr>
          <w:p w:rsidR="00681B02" w:rsidRPr="00BD6290" w:rsidRDefault="00681B02" w:rsidP="00AC2CB2">
            <w:pPr>
              <w:jc w:val="center"/>
              <w:rPr>
                <w:b/>
              </w:rPr>
            </w:pPr>
            <w:r w:rsidRPr="00BD6290">
              <w:rPr>
                <w:b/>
              </w:rPr>
              <w:t>B</w:t>
            </w:r>
          </w:p>
        </w:tc>
        <w:tc>
          <w:tcPr>
            <w:tcW w:w="430" w:type="dxa"/>
            <w:shd w:val="clear" w:color="auto" w:fill="D9D9D9"/>
          </w:tcPr>
          <w:p w:rsidR="00681B02" w:rsidRPr="00BD6290" w:rsidRDefault="00681B02" w:rsidP="00AC2CB2">
            <w:pPr>
              <w:jc w:val="center"/>
              <w:rPr>
                <w:b/>
              </w:rPr>
            </w:pPr>
            <w:r w:rsidRPr="00BD6290">
              <w:rPr>
                <w:b/>
              </w:rPr>
              <w:t>C</w:t>
            </w:r>
          </w:p>
        </w:tc>
        <w:tc>
          <w:tcPr>
            <w:tcW w:w="430" w:type="dxa"/>
            <w:shd w:val="clear" w:color="auto" w:fill="D9D9D9"/>
          </w:tcPr>
          <w:p w:rsidR="00681B02" w:rsidRPr="00BD6290" w:rsidRDefault="00681B02" w:rsidP="00AC2CB2">
            <w:pPr>
              <w:jc w:val="center"/>
              <w:rPr>
                <w:b/>
              </w:rPr>
            </w:pPr>
            <w:r w:rsidRPr="00BD6290">
              <w:rPr>
                <w:b/>
              </w:rPr>
              <w:t>D</w:t>
            </w:r>
          </w:p>
        </w:tc>
      </w:tr>
      <w:tr w:rsidR="009A2AB1" w:rsidTr="00AC2CB2">
        <w:trPr>
          <w:trHeight w:val="540"/>
        </w:trPr>
        <w:tc>
          <w:tcPr>
            <w:tcW w:w="1897" w:type="dxa"/>
            <w:shd w:val="clear" w:color="auto" w:fill="D9D9D9"/>
            <w:vAlign w:val="center"/>
          </w:tcPr>
          <w:p w:rsidR="009A2AB1" w:rsidRPr="00BD6290" w:rsidRDefault="009A2AB1" w:rsidP="002034AE">
            <w:pPr>
              <w:jc w:val="center"/>
              <w:rPr>
                <w:b/>
              </w:rPr>
            </w:pPr>
            <w:r>
              <w:rPr>
                <w:b/>
              </w:rPr>
              <w:t>S’APPROPRIER</w:t>
            </w:r>
          </w:p>
        </w:tc>
        <w:tc>
          <w:tcPr>
            <w:tcW w:w="5866" w:type="dxa"/>
            <w:shd w:val="clear" w:color="auto" w:fill="auto"/>
          </w:tcPr>
          <w:p w:rsidR="009A2AB1" w:rsidRDefault="009A2AB1" w:rsidP="00AC2CB2">
            <w:pPr>
              <w:numPr>
                <w:ilvl w:val="0"/>
                <w:numId w:val="4"/>
              </w:numPr>
            </w:pPr>
            <w:r>
              <w:t>Énoncer une problématique.</w:t>
            </w:r>
          </w:p>
          <w:p w:rsidR="009A2AB1" w:rsidRDefault="009A2AB1" w:rsidP="00AC2CB2">
            <w:pPr>
              <w:numPr>
                <w:ilvl w:val="0"/>
                <w:numId w:val="4"/>
              </w:numPr>
            </w:pPr>
            <w:r>
              <w:t>Rechercher et organiser l’information en lien avec la problématique étudiée.</w:t>
            </w:r>
          </w:p>
          <w:p w:rsidR="009A2AB1" w:rsidRDefault="009A2AB1" w:rsidP="00AC2CB2">
            <w:pPr>
              <w:numPr>
                <w:ilvl w:val="0"/>
                <w:numId w:val="4"/>
              </w:numPr>
            </w:pPr>
            <w:r>
              <w:t>Représenter la situation par un schéma.</w:t>
            </w:r>
          </w:p>
        </w:tc>
        <w:tc>
          <w:tcPr>
            <w:tcW w:w="429" w:type="dxa"/>
            <w:shd w:val="clear" w:color="auto" w:fill="auto"/>
          </w:tcPr>
          <w:p w:rsidR="009A2AB1" w:rsidRPr="00BD6290" w:rsidRDefault="009A2AB1" w:rsidP="00AC2CB2">
            <w:pPr>
              <w:jc w:val="center"/>
              <w:rPr>
                <w:u w:val="single"/>
              </w:rPr>
            </w:pPr>
          </w:p>
        </w:tc>
        <w:tc>
          <w:tcPr>
            <w:tcW w:w="430" w:type="dxa"/>
            <w:shd w:val="clear" w:color="auto" w:fill="auto"/>
          </w:tcPr>
          <w:p w:rsidR="009A2AB1" w:rsidRPr="00BD6290" w:rsidRDefault="009A2AB1" w:rsidP="00AC2CB2">
            <w:pPr>
              <w:jc w:val="center"/>
              <w:rPr>
                <w:u w:val="single"/>
              </w:rPr>
            </w:pPr>
          </w:p>
        </w:tc>
        <w:tc>
          <w:tcPr>
            <w:tcW w:w="430" w:type="dxa"/>
            <w:shd w:val="clear" w:color="auto" w:fill="auto"/>
          </w:tcPr>
          <w:p w:rsidR="009A2AB1" w:rsidRPr="00BD6290" w:rsidRDefault="009A2AB1" w:rsidP="00AC2CB2">
            <w:pPr>
              <w:jc w:val="center"/>
              <w:rPr>
                <w:u w:val="single"/>
              </w:rPr>
            </w:pPr>
          </w:p>
        </w:tc>
        <w:tc>
          <w:tcPr>
            <w:tcW w:w="430" w:type="dxa"/>
            <w:shd w:val="clear" w:color="auto" w:fill="auto"/>
          </w:tcPr>
          <w:p w:rsidR="009A2AB1" w:rsidRPr="00BD6290" w:rsidRDefault="009A2AB1" w:rsidP="00AC2CB2">
            <w:pPr>
              <w:jc w:val="center"/>
              <w:rPr>
                <w:u w:val="single"/>
              </w:rPr>
            </w:pPr>
          </w:p>
        </w:tc>
      </w:tr>
      <w:tr w:rsidR="00681B02" w:rsidTr="00AC2CB2">
        <w:trPr>
          <w:trHeight w:val="540"/>
        </w:trPr>
        <w:tc>
          <w:tcPr>
            <w:tcW w:w="1897" w:type="dxa"/>
            <w:shd w:val="clear" w:color="auto" w:fill="D9D9D9"/>
            <w:vAlign w:val="center"/>
          </w:tcPr>
          <w:p w:rsidR="00681B02" w:rsidRDefault="00681B02" w:rsidP="002034AE">
            <w:pPr>
              <w:jc w:val="center"/>
              <w:rPr>
                <w:b/>
              </w:rPr>
            </w:pPr>
            <w:r w:rsidRPr="00BD6290">
              <w:rPr>
                <w:b/>
              </w:rPr>
              <w:t>ANALYSER</w:t>
            </w:r>
          </w:p>
          <w:p w:rsidR="009A2AB1" w:rsidRPr="002034AE" w:rsidRDefault="009A2AB1" w:rsidP="002034AE">
            <w:pPr>
              <w:jc w:val="center"/>
              <w:rPr>
                <w:b/>
              </w:rPr>
            </w:pPr>
            <w:r>
              <w:rPr>
                <w:b/>
              </w:rPr>
              <w:t>RAISONNER</w:t>
            </w:r>
          </w:p>
        </w:tc>
        <w:tc>
          <w:tcPr>
            <w:tcW w:w="5866" w:type="dxa"/>
            <w:shd w:val="clear" w:color="auto" w:fill="auto"/>
          </w:tcPr>
          <w:p w:rsidR="009A2AB1" w:rsidRDefault="009A2AB1" w:rsidP="00AC2CB2">
            <w:pPr>
              <w:numPr>
                <w:ilvl w:val="0"/>
                <w:numId w:val="5"/>
              </w:numPr>
            </w:pPr>
            <w:r>
              <w:t>Formuler des hypothèses.</w:t>
            </w:r>
          </w:p>
          <w:p w:rsidR="009A2AB1" w:rsidRDefault="009A2AB1" w:rsidP="00AC2CB2">
            <w:pPr>
              <w:numPr>
                <w:ilvl w:val="0"/>
                <w:numId w:val="5"/>
              </w:numPr>
            </w:pPr>
            <w:r>
              <w:t>Proposer une stratégie de résolution.</w:t>
            </w:r>
          </w:p>
          <w:p w:rsidR="009A2AB1" w:rsidRDefault="009A2AB1" w:rsidP="00AC2CB2">
            <w:pPr>
              <w:numPr>
                <w:ilvl w:val="0"/>
                <w:numId w:val="5"/>
              </w:numPr>
            </w:pPr>
            <w:r>
              <w:t>Planifier des tâches.</w:t>
            </w:r>
          </w:p>
          <w:p w:rsidR="009A2AB1" w:rsidRDefault="009A2AB1" w:rsidP="00AC2CB2">
            <w:pPr>
              <w:numPr>
                <w:ilvl w:val="0"/>
                <w:numId w:val="5"/>
              </w:numPr>
            </w:pPr>
            <w:r>
              <w:t xml:space="preserve">Évaluer des ordres de grandeur. </w:t>
            </w:r>
          </w:p>
          <w:p w:rsidR="009A2AB1" w:rsidRDefault="009A2AB1" w:rsidP="00AC2CB2">
            <w:pPr>
              <w:numPr>
                <w:ilvl w:val="0"/>
                <w:numId w:val="5"/>
              </w:numPr>
            </w:pPr>
            <w:r>
              <w:t>Choisir un modèle ou des lois pertinentes.</w:t>
            </w:r>
          </w:p>
          <w:p w:rsidR="009A2AB1" w:rsidRDefault="009A2AB1" w:rsidP="00AC2CB2">
            <w:pPr>
              <w:numPr>
                <w:ilvl w:val="0"/>
                <w:numId w:val="5"/>
              </w:numPr>
            </w:pPr>
            <w:r>
              <w:t>Choisir, élaborer, justifier un protocole.</w:t>
            </w:r>
          </w:p>
          <w:p w:rsidR="009A2AB1" w:rsidRDefault="009A2AB1" w:rsidP="00AC2CB2">
            <w:pPr>
              <w:numPr>
                <w:ilvl w:val="0"/>
                <w:numId w:val="5"/>
              </w:numPr>
            </w:pPr>
            <w:r>
              <w:t xml:space="preserve">Faire des prévisions à l'aide d'un modèle. </w:t>
            </w:r>
          </w:p>
          <w:p w:rsidR="00681B02" w:rsidRPr="009A2AB1" w:rsidRDefault="009A2AB1" w:rsidP="00AC2CB2">
            <w:pPr>
              <w:numPr>
                <w:ilvl w:val="0"/>
                <w:numId w:val="5"/>
              </w:numPr>
            </w:pPr>
            <w:r>
              <w:t>Procéder à des analogies.</w:t>
            </w:r>
          </w:p>
        </w:tc>
        <w:tc>
          <w:tcPr>
            <w:tcW w:w="429" w:type="dxa"/>
            <w:shd w:val="clear" w:color="auto" w:fill="auto"/>
          </w:tcPr>
          <w:p w:rsidR="00681B02" w:rsidRPr="00BD6290" w:rsidRDefault="00681B02" w:rsidP="00AC2CB2">
            <w:pPr>
              <w:jc w:val="center"/>
              <w:rPr>
                <w:u w:val="single"/>
              </w:rPr>
            </w:pPr>
          </w:p>
        </w:tc>
        <w:tc>
          <w:tcPr>
            <w:tcW w:w="430" w:type="dxa"/>
            <w:shd w:val="clear" w:color="auto" w:fill="auto"/>
          </w:tcPr>
          <w:p w:rsidR="00681B02" w:rsidRPr="00BD6290" w:rsidRDefault="00681B02" w:rsidP="00AC2CB2">
            <w:pPr>
              <w:jc w:val="center"/>
              <w:rPr>
                <w:u w:val="single"/>
              </w:rPr>
            </w:pPr>
          </w:p>
        </w:tc>
        <w:tc>
          <w:tcPr>
            <w:tcW w:w="430" w:type="dxa"/>
            <w:shd w:val="clear" w:color="auto" w:fill="auto"/>
          </w:tcPr>
          <w:p w:rsidR="00681B02" w:rsidRPr="00BD6290" w:rsidRDefault="00681B02" w:rsidP="00AC2CB2">
            <w:pPr>
              <w:jc w:val="center"/>
              <w:rPr>
                <w:u w:val="single"/>
              </w:rPr>
            </w:pPr>
          </w:p>
        </w:tc>
        <w:tc>
          <w:tcPr>
            <w:tcW w:w="430" w:type="dxa"/>
            <w:shd w:val="clear" w:color="auto" w:fill="auto"/>
          </w:tcPr>
          <w:p w:rsidR="00681B02" w:rsidRPr="00BD6290" w:rsidRDefault="00681B02" w:rsidP="00AC2CB2">
            <w:pPr>
              <w:jc w:val="center"/>
              <w:rPr>
                <w:u w:val="single"/>
              </w:rPr>
            </w:pPr>
          </w:p>
        </w:tc>
      </w:tr>
      <w:tr w:rsidR="00681B02" w:rsidTr="009A2AB1">
        <w:trPr>
          <w:trHeight w:val="1950"/>
        </w:trPr>
        <w:tc>
          <w:tcPr>
            <w:tcW w:w="1897" w:type="dxa"/>
            <w:shd w:val="clear" w:color="auto" w:fill="D9D9D9"/>
            <w:vAlign w:val="center"/>
          </w:tcPr>
          <w:p w:rsidR="00681B02" w:rsidRPr="00BD6290" w:rsidRDefault="00681B02" w:rsidP="00AC2CB2">
            <w:pPr>
              <w:jc w:val="center"/>
              <w:rPr>
                <w:b/>
              </w:rPr>
            </w:pPr>
            <w:r w:rsidRPr="00BD6290">
              <w:rPr>
                <w:b/>
              </w:rPr>
              <w:t>REALISER</w:t>
            </w:r>
          </w:p>
        </w:tc>
        <w:tc>
          <w:tcPr>
            <w:tcW w:w="5866" w:type="dxa"/>
            <w:shd w:val="clear" w:color="auto" w:fill="auto"/>
          </w:tcPr>
          <w:p w:rsidR="009A2AB1" w:rsidRDefault="009A2AB1" w:rsidP="00AC2CB2">
            <w:pPr>
              <w:numPr>
                <w:ilvl w:val="0"/>
                <w:numId w:val="6"/>
              </w:numPr>
            </w:pPr>
            <w:r>
              <w:t>Mettre en œuvre les étapes d’une démarche.</w:t>
            </w:r>
          </w:p>
          <w:p w:rsidR="009A2AB1" w:rsidRDefault="009A2AB1" w:rsidP="00AC2CB2">
            <w:pPr>
              <w:numPr>
                <w:ilvl w:val="0"/>
                <w:numId w:val="6"/>
              </w:numPr>
            </w:pPr>
            <w:r>
              <w:t>Utiliser un modèle.</w:t>
            </w:r>
          </w:p>
          <w:p w:rsidR="009A2AB1" w:rsidRDefault="009A2AB1" w:rsidP="00AC2CB2">
            <w:pPr>
              <w:numPr>
                <w:ilvl w:val="0"/>
                <w:numId w:val="6"/>
              </w:numPr>
            </w:pPr>
            <w:r>
              <w:t>Effectuer des procédures courantes (calculs, représentations, collectes de données etc.).</w:t>
            </w:r>
          </w:p>
          <w:p w:rsidR="00681B02" w:rsidRPr="009A2AB1" w:rsidRDefault="009A2AB1" w:rsidP="00AC2CB2">
            <w:pPr>
              <w:numPr>
                <w:ilvl w:val="0"/>
                <w:numId w:val="6"/>
              </w:numPr>
            </w:pPr>
            <w:r>
              <w:t>Mettre en œuvre un protocole expérimental en respectant les règles de sécurité.</w:t>
            </w:r>
          </w:p>
        </w:tc>
        <w:tc>
          <w:tcPr>
            <w:tcW w:w="429" w:type="dxa"/>
            <w:shd w:val="clear" w:color="auto" w:fill="auto"/>
          </w:tcPr>
          <w:p w:rsidR="00681B02" w:rsidRPr="00BD6290" w:rsidRDefault="00681B02" w:rsidP="00AC2CB2">
            <w:pPr>
              <w:jc w:val="center"/>
              <w:rPr>
                <w:u w:val="single"/>
              </w:rPr>
            </w:pPr>
          </w:p>
        </w:tc>
        <w:tc>
          <w:tcPr>
            <w:tcW w:w="430" w:type="dxa"/>
            <w:shd w:val="clear" w:color="auto" w:fill="auto"/>
          </w:tcPr>
          <w:p w:rsidR="00681B02" w:rsidRPr="00BD6290" w:rsidRDefault="00681B02" w:rsidP="00AC2CB2">
            <w:pPr>
              <w:jc w:val="center"/>
              <w:rPr>
                <w:u w:val="single"/>
              </w:rPr>
            </w:pPr>
          </w:p>
        </w:tc>
        <w:tc>
          <w:tcPr>
            <w:tcW w:w="430" w:type="dxa"/>
            <w:shd w:val="clear" w:color="auto" w:fill="auto"/>
          </w:tcPr>
          <w:p w:rsidR="00681B02" w:rsidRPr="00BD6290" w:rsidRDefault="00681B02" w:rsidP="00AC2CB2">
            <w:pPr>
              <w:jc w:val="center"/>
              <w:rPr>
                <w:u w:val="single"/>
              </w:rPr>
            </w:pPr>
          </w:p>
        </w:tc>
        <w:tc>
          <w:tcPr>
            <w:tcW w:w="430" w:type="dxa"/>
            <w:shd w:val="clear" w:color="auto" w:fill="auto"/>
          </w:tcPr>
          <w:p w:rsidR="00681B02" w:rsidRPr="00BD6290" w:rsidRDefault="00681B02" w:rsidP="00AC2CB2">
            <w:pPr>
              <w:jc w:val="center"/>
              <w:rPr>
                <w:u w:val="single"/>
              </w:rPr>
            </w:pPr>
          </w:p>
        </w:tc>
      </w:tr>
      <w:tr w:rsidR="00681B02" w:rsidTr="00AC2CB2">
        <w:tc>
          <w:tcPr>
            <w:tcW w:w="1897" w:type="dxa"/>
            <w:shd w:val="clear" w:color="auto" w:fill="D9D9D9"/>
            <w:vAlign w:val="center"/>
          </w:tcPr>
          <w:p w:rsidR="00681B02" w:rsidRPr="00BD6290" w:rsidRDefault="00681B02" w:rsidP="00AC2CB2">
            <w:pPr>
              <w:jc w:val="center"/>
              <w:rPr>
                <w:b/>
              </w:rPr>
            </w:pPr>
            <w:r w:rsidRPr="00BD6290">
              <w:rPr>
                <w:b/>
              </w:rPr>
              <w:t>VALIDER</w:t>
            </w:r>
          </w:p>
        </w:tc>
        <w:tc>
          <w:tcPr>
            <w:tcW w:w="5866" w:type="dxa"/>
            <w:shd w:val="clear" w:color="auto" w:fill="auto"/>
          </w:tcPr>
          <w:p w:rsidR="009A2AB1" w:rsidRDefault="009A2AB1" w:rsidP="00AC2CB2">
            <w:pPr>
              <w:numPr>
                <w:ilvl w:val="0"/>
                <w:numId w:val="7"/>
              </w:numPr>
            </w:pPr>
            <w:r>
              <w:t>Faire preuve d’esprit critique, procéder à des tests de vraisemblance.</w:t>
            </w:r>
          </w:p>
          <w:p w:rsidR="009A2AB1" w:rsidRDefault="009A2AB1" w:rsidP="00AC2CB2">
            <w:pPr>
              <w:numPr>
                <w:ilvl w:val="0"/>
                <w:numId w:val="7"/>
              </w:numPr>
            </w:pPr>
            <w:r>
              <w:t>Identifier des sources d’erreur, estimer une incertitude, comparer à une valeur de référence.</w:t>
            </w:r>
          </w:p>
          <w:p w:rsidR="009A2AB1" w:rsidRDefault="009A2AB1" w:rsidP="00AC2CB2">
            <w:pPr>
              <w:numPr>
                <w:ilvl w:val="0"/>
                <w:numId w:val="7"/>
              </w:numPr>
            </w:pPr>
            <w:r>
              <w:t>Confronter un modèle à des résultats expérimentaux.</w:t>
            </w:r>
          </w:p>
          <w:p w:rsidR="00681B02" w:rsidRPr="009A2AB1" w:rsidRDefault="009A2AB1" w:rsidP="00AC2CB2">
            <w:pPr>
              <w:numPr>
                <w:ilvl w:val="0"/>
                <w:numId w:val="7"/>
              </w:numPr>
            </w:pPr>
            <w:r>
              <w:t>Proposer d’éventuelles améliorations de la démarche ou du modèle.</w:t>
            </w:r>
          </w:p>
        </w:tc>
        <w:tc>
          <w:tcPr>
            <w:tcW w:w="429" w:type="dxa"/>
            <w:shd w:val="clear" w:color="auto" w:fill="auto"/>
          </w:tcPr>
          <w:p w:rsidR="00681B02" w:rsidRPr="00BD6290" w:rsidRDefault="00681B02" w:rsidP="00AC2CB2">
            <w:pPr>
              <w:jc w:val="center"/>
              <w:rPr>
                <w:u w:val="single"/>
              </w:rPr>
            </w:pPr>
          </w:p>
        </w:tc>
        <w:tc>
          <w:tcPr>
            <w:tcW w:w="430" w:type="dxa"/>
            <w:shd w:val="clear" w:color="auto" w:fill="auto"/>
          </w:tcPr>
          <w:p w:rsidR="00681B02" w:rsidRPr="00BD6290" w:rsidRDefault="00681B02" w:rsidP="00AC2CB2">
            <w:pPr>
              <w:jc w:val="center"/>
              <w:rPr>
                <w:u w:val="single"/>
              </w:rPr>
            </w:pPr>
          </w:p>
        </w:tc>
        <w:tc>
          <w:tcPr>
            <w:tcW w:w="430" w:type="dxa"/>
            <w:shd w:val="clear" w:color="auto" w:fill="auto"/>
          </w:tcPr>
          <w:p w:rsidR="00681B02" w:rsidRPr="00BD6290" w:rsidRDefault="00681B02" w:rsidP="00AC2CB2">
            <w:pPr>
              <w:jc w:val="center"/>
              <w:rPr>
                <w:u w:val="single"/>
              </w:rPr>
            </w:pPr>
          </w:p>
        </w:tc>
        <w:tc>
          <w:tcPr>
            <w:tcW w:w="430" w:type="dxa"/>
            <w:shd w:val="clear" w:color="auto" w:fill="auto"/>
          </w:tcPr>
          <w:p w:rsidR="00681B02" w:rsidRPr="00BD6290" w:rsidRDefault="00681B02" w:rsidP="00AC2CB2">
            <w:pPr>
              <w:jc w:val="center"/>
              <w:rPr>
                <w:u w:val="single"/>
              </w:rPr>
            </w:pPr>
          </w:p>
        </w:tc>
      </w:tr>
      <w:tr w:rsidR="00681B02" w:rsidTr="00AC2CB2">
        <w:tc>
          <w:tcPr>
            <w:tcW w:w="1897" w:type="dxa"/>
            <w:shd w:val="clear" w:color="auto" w:fill="D9D9D9"/>
            <w:vAlign w:val="center"/>
          </w:tcPr>
          <w:p w:rsidR="00681B02" w:rsidRPr="00BD6290" w:rsidRDefault="00681B02" w:rsidP="00AC2CB2">
            <w:pPr>
              <w:jc w:val="center"/>
              <w:rPr>
                <w:b/>
              </w:rPr>
            </w:pPr>
            <w:r w:rsidRPr="00BD6290">
              <w:rPr>
                <w:b/>
              </w:rPr>
              <w:t>COMMUNIQUER</w:t>
            </w:r>
          </w:p>
        </w:tc>
        <w:tc>
          <w:tcPr>
            <w:tcW w:w="5866" w:type="dxa"/>
            <w:shd w:val="clear" w:color="auto" w:fill="auto"/>
          </w:tcPr>
          <w:p w:rsidR="009A2AB1" w:rsidRDefault="009A2AB1" w:rsidP="009A2AB1">
            <w:r>
              <w:t>À l’écrit comme à l’oral :</w:t>
            </w:r>
          </w:p>
          <w:p w:rsidR="009A2AB1" w:rsidRDefault="009A2AB1" w:rsidP="00AC2CB2">
            <w:pPr>
              <w:numPr>
                <w:ilvl w:val="0"/>
                <w:numId w:val="9"/>
              </w:numPr>
            </w:pPr>
            <w:proofErr w:type="gramStart"/>
            <w:r>
              <w:t>présenter</w:t>
            </w:r>
            <w:proofErr w:type="gramEnd"/>
            <w:r>
              <w:t xml:space="preserve"> une démarche de manière argumentée, synthétique et cohérente ; utiliser un vocabulaire adapté et choisir des modes de représentation appropriés ;</w:t>
            </w:r>
          </w:p>
          <w:p w:rsidR="00681B02" w:rsidRPr="009A2AB1" w:rsidRDefault="009A2AB1" w:rsidP="00AC2CB2">
            <w:pPr>
              <w:numPr>
                <w:ilvl w:val="0"/>
                <w:numId w:val="9"/>
              </w:numPr>
            </w:pPr>
            <w:r>
              <w:t>échanger entre pairs.</w:t>
            </w:r>
          </w:p>
        </w:tc>
        <w:tc>
          <w:tcPr>
            <w:tcW w:w="429" w:type="dxa"/>
            <w:shd w:val="clear" w:color="auto" w:fill="auto"/>
          </w:tcPr>
          <w:p w:rsidR="00681B02" w:rsidRPr="00BD6290" w:rsidRDefault="00681B02" w:rsidP="00AC2CB2">
            <w:pPr>
              <w:jc w:val="center"/>
              <w:rPr>
                <w:u w:val="single"/>
              </w:rPr>
            </w:pPr>
          </w:p>
        </w:tc>
        <w:tc>
          <w:tcPr>
            <w:tcW w:w="430" w:type="dxa"/>
            <w:shd w:val="clear" w:color="auto" w:fill="auto"/>
          </w:tcPr>
          <w:p w:rsidR="00681B02" w:rsidRPr="00BD6290" w:rsidRDefault="00681B02" w:rsidP="00AC2CB2">
            <w:pPr>
              <w:jc w:val="center"/>
              <w:rPr>
                <w:u w:val="single"/>
              </w:rPr>
            </w:pPr>
          </w:p>
        </w:tc>
        <w:tc>
          <w:tcPr>
            <w:tcW w:w="430" w:type="dxa"/>
            <w:shd w:val="clear" w:color="auto" w:fill="auto"/>
          </w:tcPr>
          <w:p w:rsidR="00681B02" w:rsidRPr="00BD6290" w:rsidRDefault="00681B02" w:rsidP="00AC2CB2">
            <w:pPr>
              <w:jc w:val="center"/>
              <w:rPr>
                <w:u w:val="single"/>
              </w:rPr>
            </w:pPr>
          </w:p>
        </w:tc>
        <w:tc>
          <w:tcPr>
            <w:tcW w:w="430" w:type="dxa"/>
            <w:shd w:val="clear" w:color="auto" w:fill="auto"/>
          </w:tcPr>
          <w:p w:rsidR="00681B02" w:rsidRPr="00BD6290" w:rsidRDefault="00681B02" w:rsidP="00AC2CB2">
            <w:pPr>
              <w:jc w:val="center"/>
              <w:rPr>
                <w:u w:val="single"/>
              </w:rPr>
            </w:pPr>
          </w:p>
        </w:tc>
      </w:tr>
    </w:tbl>
    <w:p w:rsidR="000C6474" w:rsidRPr="000C6474" w:rsidRDefault="000C6474" w:rsidP="009A2AB1">
      <w:pPr>
        <w:pStyle w:val="Titre2"/>
        <w:numPr>
          <w:ilvl w:val="0"/>
          <w:numId w:val="0"/>
        </w:numPr>
        <w:ind w:left="360"/>
      </w:pPr>
    </w:p>
    <w:sectPr w:rsidR="000C6474" w:rsidRPr="000C6474" w:rsidSect="005501B4">
      <w:headerReference w:type="default" r:id="rId13"/>
      <w:footerReference w:type="default" r:id="rId14"/>
      <w:pgSz w:w="11900" w:h="16840"/>
      <w:pgMar w:top="1418" w:right="1134" w:bottom="1134" w:left="1134" w:header="568"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62F3" w:rsidRDefault="005962F3" w:rsidP="00C139B6">
      <w:r>
        <w:separator/>
      </w:r>
    </w:p>
  </w:endnote>
  <w:endnote w:type="continuationSeparator" w:id="0">
    <w:p w:rsidR="005962F3" w:rsidRDefault="005962F3" w:rsidP="00C139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0595" w:rsidRPr="007B68C9" w:rsidRDefault="008D4A46" w:rsidP="005A1AD4">
    <w:pPr>
      <w:pStyle w:val="Pieddepage"/>
      <w:jc w:val="center"/>
      <w:rPr>
        <w:b/>
        <w:bCs/>
        <w:color w:val="FFFFFF"/>
        <w:sz w:val="20"/>
      </w:rPr>
    </w:pPr>
    <w:r w:rsidRPr="007B68C9">
      <w:rPr>
        <w:b/>
        <w:bCs/>
        <w:noProof/>
        <w:lang w:eastAsia="fr-FR"/>
      </w:rPr>
      <mc:AlternateContent>
        <mc:Choice Requires="wps">
          <w:drawing>
            <wp:anchor distT="0" distB="0" distL="114300" distR="114300" simplePos="0" relativeHeight="251658752" behindDoc="0" locked="0" layoutInCell="1" allowOverlap="1">
              <wp:simplePos x="0" y="0"/>
              <wp:positionH relativeFrom="column">
                <wp:posOffset>6221730</wp:posOffset>
              </wp:positionH>
              <wp:positionV relativeFrom="paragraph">
                <wp:posOffset>-99695</wp:posOffset>
              </wp:positionV>
              <wp:extent cx="502920" cy="342900"/>
              <wp:effectExtent l="0" t="0" r="0" b="0"/>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2920" cy="342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rsidR="00DB0595" w:rsidRPr="00837DE0" w:rsidRDefault="00DB0595" w:rsidP="00367352">
                          <w:pPr>
                            <w:jc w:val="center"/>
                            <w:rPr>
                              <w:b/>
                              <w:color w:val="FFFFFF"/>
                              <w:sz w:val="40"/>
                            </w:rPr>
                          </w:pPr>
                          <w:r w:rsidRPr="00837DE0">
                            <w:rPr>
                              <w:b/>
                              <w:noProof/>
                              <w:color w:val="FFFFFF"/>
                              <w:sz w:val="32"/>
                              <w:lang w:eastAsia="fr-FR"/>
                            </w:rPr>
                            <w:fldChar w:fldCharType="begin"/>
                          </w:r>
                          <w:r w:rsidRPr="00837DE0">
                            <w:rPr>
                              <w:b/>
                              <w:noProof/>
                              <w:color w:val="FFFFFF"/>
                              <w:sz w:val="32"/>
                              <w:lang w:eastAsia="fr-FR"/>
                            </w:rPr>
                            <w:instrText xml:space="preserve"> </w:instrText>
                          </w:r>
                          <w:r>
                            <w:rPr>
                              <w:b/>
                              <w:noProof/>
                              <w:color w:val="FFFFFF"/>
                              <w:sz w:val="32"/>
                              <w:lang w:eastAsia="fr-FR"/>
                            </w:rPr>
                            <w:instrText>PAGE</w:instrText>
                          </w:r>
                          <w:r w:rsidRPr="00837DE0">
                            <w:rPr>
                              <w:b/>
                              <w:noProof/>
                              <w:color w:val="FFFFFF"/>
                              <w:sz w:val="32"/>
                              <w:lang w:eastAsia="fr-FR"/>
                            </w:rPr>
                            <w:instrText xml:space="preserve">  \* MERGEFORMAT </w:instrText>
                          </w:r>
                          <w:r w:rsidRPr="00837DE0">
                            <w:rPr>
                              <w:b/>
                              <w:noProof/>
                              <w:color w:val="FFFFFF"/>
                              <w:sz w:val="32"/>
                              <w:lang w:eastAsia="fr-FR"/>
                            </w:rPr>
                            <w:fldChar w:fldCharType="separate"/>
                          </w:r>
                          <w:r w:rsidR="009A2531">
                            <w:rPr>
                              <w:b/>
                              <w:noProof/>
                              <w:color w:val="FFFFFF"/>
                              <w:sz w:val="32"/>
                              <w:lang w:eastAsia="fr-FR"/>
                            </w:rPr>
                            <w:t>4</w:t>
                          </w:r>
                          <w:r w:rsidRPr="00837DE0">
                            <w:rPr>
                              <w:b/>
                              <w:noProof/>
                              <w:color w:val="FFFFFF"/>
                              <w:sz w:val="32"/>
                              <w:lang w:eastAsia="fr-FR"/>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4" o:spid="_x0000_s1027" type="#_x0000_t202" style="position:absolute;left:0;text-align:left;margin-left:489.9pt;margin-top:-7.85pt;width:39.6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" filled="f" stroked="f">
              <v:path arrowok="t"/>
              <v:textbox>
                <w:txbxContent>
                  <w:p w:rsidR="00DB0595" w:rsidRPr="00837DE0" w:rsidRDefault="00DB0595" w:rsidP="00367352">
                    <w:pPr>
                      <w:jc w:val="center"/>
                      <w:rPr>
                        <w:b/>
                        <w:color w:val="FFFFFF"/>
                        <w:sz w:val="40"/>
                      </w:rPr>
                    </w:pPr>
                    <w:r w:rsidRPr="00837DE0">
                      <w:rPr>
                        <w:b/>
                        <w:noProof/>
                        <w:color w:val="FFFFFF"/>
                        <w:sz w:val="32"/>
                        <w:lang w:eastAsia="fr-FR"/>
                      </w:rPr>
                      <w:fldChar w:fldCharType="begin"/>
                    </w:r>
                    <w:r w:rsidRPr="00837DE0">
                      <w:rPr>
                        <w:b/>
                        <w:noProof/>
                        <w:color w:val="FFFFFF"/>
                        <w:sz w:val="32"/>
                        <w:lang w:eastAsia="fr-FR"/>
                      </w:rPr>
                      <w:instrText xml:space="preserve"> </w:instrText>
                    </w:r>
                    <w:r>
                      <w:rPr>
                        <w:b/>
                        <w:noProof/>
                        <w:color w:val="FFFFFF"/>
                        <w:sz w:val="32"/>
                        <w:lang w:eastAsia="fr-FR"/>
                      </w:rPr>
                      <w:instrText>PAGE</w:instrText>
                    </w:r>
                    <w:r w:rsidRPr="00837DE0">
                      <w:rPr>
                        <w:b/>
                        <w:noProof/>
                        <w:color w:val="FFFFFF"/>
                        <w:sz w:val="32"/>
                        <w:lang w:eastAsia="fr-FR"/>
                      </w:rPr>
                      <w:instrText xml:space="preserve">  \* MERGEFORMAT </w:instrText>
                    </w:r>
                    <w:r w:rsidRPr="00837DE0">
                      <w:rPr>
                        <w:b/>
                        <w:noProof/>
                        <w:color w:val="FFFFFF"/>
                        <w:sz w:val="32"/>
                        <w:lang w:eastAsia="fr-FR"/>
                      </w:rPr>
                      <w:fldChar w:fldCharType="separate"/>
                    </w:r>
                    <w:r w:rsidR="009A2531">
                      <w:rPr>
                        <w:b/>
                        <w:noProof/>
                        <w:color w:val="FFFFFF"/>
                        <w:sz w:val="32"/>
                        <w:lang w:eastAsia="fr-FR"/>
                      </w:rPr>
                      <w:t>4</w:t>
                    </w:r>
                    <w:r w:rsidRPr="00837DE0">
                      <w:rPr>
                        <w:b/>
                        <w:noProof/>
                        <w:color w:val="FFFFFF"/>
                        <w:sz w:val="32"/>
                        <w:lang w:eastAsia="fr-FR"/>
                      </w:rPr>
                      <w:fldChar w:fldCharType="end"/>
                    </w:r>
                  </w:p>
                </w:txbxContent>
              </v:textbox>
            </v:shape>
          </w:pict>
        </mc:Fallback>
      </mc:AlternateContent>
    </w:r>
    <w:r w:rsidRPr="007B68C9">
      <w:rPr>
        <w:b/>
        <w:bCs/>
        <w:noProof/>
        <w:lang w:eastAsia="fr-FR"/>
      </w:rPr>
      <mc:AlternateContent>
        <mc:Choice Requires="wps">
          <w:drawing>
            <wp:anchor distT="0" distB="0" distL="114300" distR="114300" simplePos="0" relativeHeight="251657728" behindDoc="0" locked="0" layoutInCell="1" allowOverlap="1">
              <wp:simplePos x="0" y="0"/>
              <wp:positionH relativeFrom="column">
                <wp:posOffset>6120765</wp:posOffset>
              </wp:positionH>
              <wp:positionV relativeFrom="paragraph">
                <wp:posOffset>-157480</wp:posOffset>
              </wp:positionV>
              <wp:extent cx="719455" cy="467995"/>
              <wp:effectExtent l="1905" t="5715" r="2540" b="31115"/>
              <wp:wrapNone/>
              <wp:docPr id="3" name="Arrondir un rectangle avec un coin diagonal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9455" cy="467995"/>
                      </a:xfrm>
                      <a:custGeom>
                        <a:avLst/>
                        <a:gdLst>
                          <a:gd name="T0" fmla="*/ 78001 w 719455"/>
                          <a:gd name="T1" fmla="*/ 0 h 467995"/>
                          <a:gd name="T2" fmla="*/ 719455 w 719455"/>
                          <a:gd name="T3" fmla="*/ 0 h 467995"/>
                          <a:gd name="T4" fmla="*/ 719455 w 719455"/>
                          <a:gd name="T5" fmla="*/ 0 h 467995"/>
                          <a:gd name="T6" fmla="*/ 719455 w 719455"/>
                          <a:gd name="T7" fmla="*/ 389994 h 467995"/>
                          <a:gd name="T8" fmla="*/ 641454 w 719455"/>
                          <a:gd name="T9" fmla="*/ 467995 h 467995"/>
                          <a:gd name="T10" fmla="*/ 0 w 719455"/>
                          <a:gd name="T11" fmla="*/ 467995 h 467995"/>
                          <a:gd name="T12" fmla="*/ 0 w 719455"/>
                          <a:gd name="T13" fmla="*/ 467995 h 467995"/>
                          <a:gd name="T14" fmla="*/ 0 w 719455"/>
                          <a:gd name="T15" fmla="*/ 78001 h 467995"/>
                          <a:gd name="T16" fmla="*/ 78001 w 719455"/>
                          <a:gd name="T17" fmla="*/ 0 h 46799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19455" h="467995">
                            <a:moveTo>
                              <a:pt x="78001" y="0"/>
                            </a:moveTo>
                            <a:lnTo>
                              <a:pt x="719455" y="0"/>
                            </a:lnTo>
                            <a:lnTo>
                              <a:pt x="719455" y="389994"/>
                            </a:lnTo>
                            <a:cubicBezTo>
                              <a:pt x="719455" y="433073"/>
                              <a:pt x="684533" y="467995"/>
                              <a:pt x="641454" y="467995"/>
                            </a:cubicBezTo>
                            <a:lnTo>
                              <a:pt x="0" y="467995"/>
                            </a:lnTo>
                            <a:lnTo>
                              <a:pt x="0" y="78001"/>
                            </a:lnTo>
                            <a:cubicBezTo>
                              <a:pt x="0" y="34922"/>
                              <a:pt x="34922" y="0"/>
                              <a:pt x="78001" y="0"/>
                            </a:cubicBezTo>
                            <a:close/>
                          </a:path>
                        </a:pathLst>
                      </a:custGeom>
                      <a:gradFill rotWithShape="1">
                        <a:gsLst>
                          <a:gs pos="0">
                            <a:srgbClr val="9BC1FF"/>
                          </a:gs>
                          <a:gs pos="100000">
                            <a:srgbClr val="3F80CD"/>
                          </a:gs>
                        </a:gsLst>
                        <a:lin ang="5400000"/>
                      </a:gradFill>
                      <a:ln>
                        <a:noFill/>
                      </a:ln>
                      <a:effectLst>
                        <a:outerShdw blurRad="40000" dist="23000" dir="5400000" rotWithShape="0">
                          <a:srgbClr val="000000">
                            <a:alpha val="34999"/>
                          </a:srgbClr>
                        </a:outerShdw>
                      </a:effectLst>
                      <a:extLst>
                        <a:ext uri="{91240B29-F687-4F45-9708-019B960494DF}">
                          <a14:hiddenLine xmlns:a14="http://schemas.microsoft.com/office/drawing/2010/main" w="9525" cap="flat" cmpd="sng">
                            <a:solidFill>
                              <a:srgbClr val="000000"/>
                            </a:solidFill>
                            <a:prstDash val="solid"/>
                            <a:round/>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BD1853F" id="Arrondir un rectangle avec un coin diagonal 12" o:spid="_x0000_s1026" style="position:absolute;margin-left:481.95pt;margin-top:-12.4pt;width:56.65pt;height:36.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19455,46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" path="m78001,l719455,r,389994c719455,433073,684533,467995,641454,467995l,467995,,78001c,34922,34922,,78001,xe" fillcolor="#9bc1ff" stroked="f">
              <v:fill color2="#3f80cd" rotate="t" focus="100%" type="gradient">
                <o:fill v:ext="view" type="gradientUnscaled"/>
              </v:fill>
              <v:shadow on="t" color="black" opacity="22936f" origin=",.5" offset="0,.63889mm"/>
              <v:path arrowok="t" o:connecttype="custom" o:connectlocs="78001,0;719455,0;719455,0;719455,389994;641454,467995;0,467995;0,467995;0,78001;78001,0" o:connectangles="0,0,0,0,0,0,0,0,0"/>
            </v:shape>
          </w:pict>
        </mc:Fallback>
      </mc:AlternateContent>
    </w:r>
    <w:r w:rsidRPr="007B68C9">
      <w:rPr>
        <w:b/>
        <w:bCs/>
        <w:noProof/>
        <w:lang w:eastAsia="fr-FR"/>
      </w:rPr>
      <mc:AlternateContent>
        <mc:Choice Requires="wps">
          <w:drawing>
            <wp:anchor distT="0" distB="0" distL="114300" distR="114300" simplePos="0" relativeHeight="251655680" behindDoc="1" locked="0" layoutInCell="1" allowOverlap="1">
              <wp:simplePos x="0" y="0"/>
              <wp:positionH relativeFrom="column">
                <wp:posOffset>-723265</wp:posOffset>
              </wp:positionH>
              <wp:positionV relativeFrom="paragraph">
                <wp:posOffset>-30480</wp:posOffset>
              </wp:positionV>
              <wp:extent cx="7560310" cy="228600"/>
              <wp:effectExtent l="0" t="0" r="0" b="19685"/>
              <wp:wrapNone/>
              <wp:docPr id="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28600"/>
                      </a:xfrm>
                      <a:prstGeom prst="rect">
                        <a:avLst/>
                      </a:prstGeom>
                      <a:gradFill rotWithShape="1">
                        <a:gsLst>
                          <a:gs pos="0">
                            <a:srgbClr val="9BC1FF"/>
                          </a:gs>
                          <a:gs pos="100000">
                            <a:srgbClr val="3F80CD"/>
                          </a:gs>
                        </a:gsLst>
                        <a:lin ang="5400000"/>
                      </a:gradFill>
                      <a:ln>
                        <a:noFill/>
                      </a:ln>
                      <a:effectLst>
                        <a:outerShdw blurRad="40000"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7278CBD2" id="Rectangle 8" o:spid="_x0000_s1026" style="position:absolute;margin-left:-56.95pt;margin-top:-2.4pt;width:595.3pt;height:1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" fillcolor="#9bc1ff" stroked="f">
              <v:fill color2="#3f80cd" rotate="t" focus="100%" type="gradient">
                <o:fill v:ext="view" type="gradientUnscaled"/>
              </v:fill>
              <v:shadow on="t" opacity="22936f" origin=",.5" offset="0,.63889mm"/>
            </v:rect>
          </w:pict>
        </mc:Fallback>
      </mc:AlternateContent>
    </w:r>
    <w:r w:rsidR="00DB0595" w:rsidRPr="007B68C9">
      <w:rPr>
        <w:b/>
        <w:bCs/>
        <w:noProof/>
        <w:color w:val="FFFFFF"/>
        <w:sz w:val="20"/>
        <w:lang w:eastAsia="fr-FR"/>
      </w:rPr>
      <w:t>Académie de Versailles – Groupe de travail STL – Année scolaire 2019-2020</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62F3" w:rsidRDefault="005962F3" w:rsidP="00C139B6">
      <w:r>
        <w:separator/>
      </w:r>
    </w:p>
  </w:footnote>
  <w:footnote w:type="continuationSeparator" w:id="0">
    <w:p w:rsidR="005962F3" w:rsidRDefault="005962F3" w:rsidP="00C139B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0595" w:rsidRPr="00837DE0" w:rsidRDefault="008D4A46" w:rsidP="005501B4">
    <w:pPr>
      <w:pStyle w:val="En-tte"/>
      <w:jc w:val="center"/>
      <w:rPr>
        <w:b/>
        <w:color w:val="FFFFFF"/>
        <w:sz w:val="28"/>
      </w:rPr>
    </w:pPr>
    <w:r>
      <w:rPr>
        <w:noProof/>
        <w:lang w:eastAsia="fr-FR"/>
      </w:rPr>
      <mc:AlternateContent>
        <mc:Choice Requires="wps">
          <w:drawing>
            <wp:anchor distT="0" distB="0" distL="114300" distR="114300" simplePos="0" relativeHeight="251656704" behindDoc="1" locked="0" layoutInCell="1" allowOverlap="1">
              <wp:simplePos x="0" y="0"/>
              <wp:positionH relativeFrom="column">
                <wp:posOffset>-719455</wp:posOffset>
              </wp:positionH>
              <wp:positionV relativeFrom="paragraph">
                <wp:posOffset>-122555</wp:posOffset>
              </wp:positionV>
              <wp:extent cx="7559675" cy="467995"/>
              <wp:effectExtent l="635" t="0" r="2540" b="2730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467995"/>
                      </a:xfrm>
                      <a:prstGeom prst="rect">
                        <a:avLst/>
                      </a:prstGeom>
                      <a:gradFill rotWithShape="1">
                        <a:gsLst>
                          <a:gs pos="0">
                            <a:srgbClr val="9BC1FF"/>
                          </a:gs>
                          <a:gs pos="100000">
                            <a:srgbClr val="3F80CD"/>
                          </a:gs>
                        </a:gsLst>
                        <a:lin ang="5400000"/>
                      </a:gradFill>
                      <a:ln>
                        <a:noFill/>
                      </a:ln>
                      <a:effectLst>
                        <a:outerShdw blurRad="40000"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9C31390" id="Rectangle 6" o:spid="_x0000_s1026" style="position:absolute;margin-left:-56.65pt;margin-top:-9.65pt;width:595.25pt;height:36.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" fillcolor="#9bc1ff" stroked="f">
              <v:fill color2="#3f80cd" rotate="t" focus="100%" type="gradient">
                <o:fill v:ext="view" type="gradientUnscaled"/>
              </v:fill>
              <v:shadow on="t" opacity="22936f" origin=",.5" offset="0,.63889mm"/>
            </v:rect>
          </w:pict>
        </mc:Fallback>
      </mc:AlternateContent>
    </w:r>
    <w:r>
      <w:rPr>
        <w:noProof/>
        <w:lang w:eastAsia="fr-FR"/>
      </w:rPr>
      <mc:AlternateContent>
        <mc:Choice Requires="wps">
          <w:drawing>
            <wp:anchor distT="45720" distB="45720" distL="114300" distR="114300" simplePos="0" relativeHeight="251659776" behindDoc="0" locked="0" layoutInCell="1" allowOverlap="1">
              <wp:simplePos x="0" y="0"/>
              <wp:positionH relativeFrom="column">
                <wp:posOffset>-558165</wp:posOffset>
              </wp:positionH>
              <wp:positionV relativeFrom="paragraph">
                <wp:posOffset>-141605</wp:posOffset>
              </wp:positionV>
              <wp:extent cx="993775" cy="500380"/>
              <wp:effectExtent l="3810" t="1270" r="2540" b="3175"/>
              <wp:wrapSquare wrapText="bothSides"/>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775" cy="500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0595" w:rsidRDefault="008D4A46">
                          <w:r w:rsidRPr="00FF009D">
                            <w:rPr>
                              <w:noProof/>
                              <w:lang w:eastAsia="fr-FR"/>
                            </w:rPr>
                            <w:drawing>
                              <wp:inline distT="0" distB="0" distL="0" distR="0">
                                <wp:extent cx="809625" cy="409575"/>
                                <wp:effectExtent l="0" t="0" r="0" b="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 cy="4095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43.95pt;margin-top:-11.15pt;width:78.25pt;height:39.4pt;z-index:251659776;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" filled="f" stroked="f">
              <v:textbox style="mso-fit-shape-to-text:t">
                <w:txbxContent>
                  <w:p w:rsidR="00DB0595" w:rsidRDefault="008D4A46">
                    <w:r w:rsidRPr="00FF009D">
                      <w:rPr>
                        <w:noProof/>
                        <w:lang w:eastAsia="fr-FR"/>
                      </w:rPr>
                      <w:drawing>
                        <wp:inline distT="0" distB="0" distL="0" distR="0">
                          <wp:extent cx="809625" cy="409575"/>
                          <wp:effectExtent l="0" t="0" r="0" b="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9625" cy="409575"/>
                                  </a:xfrm>
                                  <a:prstGeom prst="rect">
                                    <a:avLst/>
                                  </a:prstGeom>
                                  <a:noFill/>
                                  <a:ln>
                                    <a:noFill/>
                                  </a:ln>
                                </pic:spPr>
                              </pic:pic>
                            </a:graphicData>
                          </a:graphic>
                        </wp:inline>
                      </w:drawing>
                    </w:r>
                  </w:p>
                </w:txbxContent>
              </v:textbox>
              <w10:wrap type="square"/>
            </v:shape>
          </w:pict>
        </mc:Fallback>
      </mc:AlternateContent>
    </w:r>
    <w:r w:rsidR="00DB0595" w:rsidRPr="00837DE0">
      <w:rPr>
        <w:b/>
        <w:color w:val="FFFFFF"/>
        <w:sz w:val="28"/>
      </w:rPr>
      <w:t>Document professeur</w:t>
    </w:r>
    <w:r w:rsidR="00F56CA2">
      <w:rPr>
        <w:b/>
        <w:color w:val="FFFFFF"/>
        <w:sz w:val="28"/>
      </w:rPr>
      <w:t xml:space="preserve"> - Terminale</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FA60D01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08680F"/>
    <w:multiLevelType w:val="hybridMultilevel"/>
    <w:tmpl w:val="A43AE3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5E457A"/>
    <w:multiLevelType w:val="hybridMultilevel"/>
    <w:tmpl w:val="5ABEC592"/>
    <w:lvl w:ilvl="0" w:tplc="040C000D">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155A546B"/>
    <w:multiLevelType w:val="hybridMultilevel"/>
    <w:tmpl w:val="9D7287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A9C7D15"/>
    <w:multiLevelType w:val="hybridMultilevel"/>
    <w:tmpl w:val="73BC5C20"/>
    <w:lvl w:ilvl="0" w:tplc="BA609488">
      <w:start w:val="1"/>
      <w:numFmt w:val="bullet"/>
      <w:lvlText w:val=""/>
      <w:lvlJc w:val="left"/>
      <w:pPr>
        <w:ind w:left="720" w:hanging="360"/>
      </w:pPr>
      <w:rPr>
        <w:rFonts w:ascii="Symbol" w:hAnsi="Symbol" w:hint="default"/>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6F66109"/>
    <w:multiLevelType w:val="hybridMultilevel"/>
    <w:tmpl w:val="A5DEB2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63B384A"/>
    <w:multiLevelType w:val="hybridMultilevel"/>
    <w:tmpl w:val="547816EA"/>
    <w:lvl w:ilvl="0" w:tplc="040C0005">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4B4134DD"/>
    <w:multiLevelType w:val="hybridMultilevel"/>
    <w:tmpl w:val="67F0F0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FAE03A7"/>
    <w:multiLevelType w:val="multilevel"/>
    <w:tmpl w:val="9F284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4C81B61"/>
    <w:multiLevelType w:val="hybridMultilevel"/>
    <w:tmpl w:val="2BF0FE14"/>
    <w:lvl w:ilvl="0" w:tplc="360843E2">
      <w:start w:val="1"/>
      <w:numFmt w:val="bullet"/>
      <w:pStyle w:val="Titre2"/>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F8E69B0"/>
    <w:multiLevelType w:val="multilevel"/>
    <w:tmpl w:val="BB30C6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2446728"/>
    <w:multiLevelType w:val="hybridMultilevel"/>
    <w:tmpl w:val="4D6EDE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ABE28D0"/>
    <w:multiLevelType w:val="hybridMultilevel"/>
    <w:tmpl w:val="72B0540A"/>
    <w:lvl w:ilvl="0" w:tplc="BBA676A8">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BAC4F37"/>
    <w:multiLevelType w:val="hybridMultilevel"/>
    <w:tmpl w:val="87E047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12"/>
  </w:num>
  <w:num w:numId="4">
    <w:abstractNumId w:val="13"/>
  </w:num>
  <w:num w:numId="5">
    <w:abstractNumId w:val="11"/>
  </w:num>
  <w:num w:numId="6">
    <w:abstractNumId w:val="7"/>
  </w:num>
  <w:num w:numId="7">
    <w:abstractNumId w:val="3"/>
  </w:num>
  <w:num w:numId="8">
    <w:abstractNumId w:val="5"/>
  </w:num>
  <w:num w:numId="9">
    <w:abstractNumId w:val="1"/>
  </w:num>
  <w:num w:numId="10">
    <w:abstractNumId w:val="4"/>
  </w:num>
  <w:num w:numId="11">
    <w:abstractNumId w:val="10"/>
  </w:num>
  <w:num w:numId="12">
    <w:abstractNumId w:val="2"/>
  </w:num>
  <w:num w:numId="13">
    <w:abstractNumId w:val="6"/>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1B02"/>
    <w:rsid w:val="0006288F"/>
    <w:rsid w:val="0006532D"/>
    <w:rsid w:val="000C6474"/>
    <w:rsid w:val="0010310B"/>
    <w:rsid w:val="00132F93"/>
    <w:rsid w:val="00136FD5"/>
    <w:rsid w:val="001701A3"/>
    <w:rsid w:val="001D1A16"/>
    <w:rsid w:val="002034AE"/>
    <w:rsid w:val="0025739D"/>
    <w:rsid w:val="002816BC"/>
    <w:rsid w:val="00295214"/>
    <w:rsid w:val="002D7168"/>
    <w:rsid w:val="0032751C"/>
    <w:rsid w:val="003367D1"/>
    <w:rsid w:val="00341C5E"/>
    <w:rsid w:val="00342CB4"/>
    <w:rsid w:val="0036733C"/>
    <w:rsid w:val="00367352"/>
    <w:rsid w:val="003975FB"/>
    <w:rsid w:val="003A15B3"/>
    <w:rsid w:val="003D2573"/>
    <w:rsid w:val="003E0F12"/>
    <w:rsid w:val="004034CC"/>
    <w:rsid w:val="004C4D91"/>
    <w:rsid w:val="00506DDA"/>
    <w:rsid w:val="005501B4"/>
    <w:rsid w:val="005864D9"/>
    <w:rsid w:val="005962F3"/>
    <w:rsid w:val="005A1AD4"/>
    <w:rsid w:val="005C37F9"/>
    <w:rsid w:val="005D3824"/>
    <w:rsid w:val="00602533"/>
    <w:rsid w:val="00603199"/>
    <w:rsid w:val="00605382"/>
    <w:rsid w:val="00665DAA"/>
    <w:rsid w:val="006675F5"/>
    <w:rsid w:val="00681B02"/>
    <w:rsid w:val="00696F20"/>
    <w:rsid w:val="006A2FC4"/>
    <w:rsid w:val="00702065"/>
    <w:rsid w:val="00796113"/>
    <w:rsid w:val="007A7957"/>
    <w:rsid w:val="007B68C9"/>
    <w:rsid w:val="007C6785"/>
    <w:rsid w:val="00837DE0"/>
    <w:rsid w:val="008530FA"/>
    <w:rsid w:val="008C4864"/>
    <w:rsid w:val="008D15E1"/>
    <w:rsid w:val="008D4A46"/>
    <w:rsid w:val="008D4F54"/>
    <w:rsid w:val="008D7DC0"/>
    <w:rsid w:val="0093129A"/>
    <w:rsid w:val="009A2531"/>
    <w:rsid w:val="009A2AB1"/>
    <w:rsid w:val="009E027F"/>
    <w:rsid w:val="009F4931"/>
    <w:rsid w:val="00A01F80"/>
    <w:rsid w:val="00A6200D"/>
    <w:rsid w:val="00A87965"/>
    <w:rsid w:val="00AC2CB2"/>
    <w:rsid w:val="00AD6D4A"/>
    <w:rsid w:val="00AE75F2"/>
    <w:rsid w:val="00AF0F3C"/>
    <w:rsid w:val="00B23166"/>
    <w:rsid w:val="00B42013"/>
    <w:rsid w:val="00B8331A"/>
    <w:rsid w:val="00BE23BA"/>
    <w:rsid w:val="00BE2FA1"/>
    <w:rsid w:val="00C139B6"/>
    <w:rsid w:val="00C80608"/>
    <w:rsid w:val="00C90D7B"/>
    <w:rsid w:val="00CE09E6"/>
    <w:rsid w:val="00CE1E63"/>
    <w:rsid w:val="00D44A6A"/>
    <w:rsid w:val="00D63A21"/>
    <w:rsid w:val="00D751F5"/>
    <w:rsid w:val="00D911BE"/>
    <w:rsid w:val="00DB0595"/>
    <w:rsid w:val="00DD4EE7"/>
    <w:rsid w:val="00DF5463"/>
    <w:rsid w:val="00E17081"/>
    <w:rsid w:val="00E72522"/>
    <w:rsid w:val="00E84A4C"/>
    <w:rsid w:val="00EF4CBC"/>
    <w:rsid w:val="00F219D7"/>
    <w:rsid w:val="00F23B4E"/>
    <w:rsid w:val="00F318DA"/>
    <w:rsid w:val="00F3423B"/>
    <w:rsid w:val="00F56CA2"/>
    <w:rsid w:val="00F7731D"/>
    <w:rsid w:val="00F90F6A"/>
    <w:rsid w:val="00FB548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4EBFC17"/>
  <w14:defaultImageDpi w14:val="300"/>
  <w15:docId w15:val="{1A5469AA-34FA-43BF-9F88-27AA8981C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1B02"/>
    <w:pPr>
      <w:jc w:val="both"/>
    </w:pPr>
    <w:rPr>
      <w:rFonts w:ascii="Calibri" w:eastAsia="Times New Roman" w:hAnsi="Calibri"/>
      <w:color w:val="000000"/>
      <w:sz w:val="24"/>
      <w:szCs w:val="24"/>
      <w:lang w:eastAsia="ja-JP"/>
    </w:rPr>
  </w:style>
  <w:style w:type="paragraph" w:styleId="Titre1">
    <w:name w:val="heading 1"/>
    <w:basedOn w:val="Normal"/>
    <w:next w:val="Normal"/>
    <w:link w:val="Titre1Car"/>
    <w:uiPriority w:val="9"/>
    <w:qFormat/>
    <w:rsid w:val="007C6785"/>
    <w:pPr>
      <w:keepNext/>
      <w:keepLines/>
      <w:pBdr>
        <w:bottom w:val="single" w:sz="4" w:space="1" w:color="365F91"/>
      </w:pBdr>
      <w:spacing w:before="360"/>
      <w:outlineLvl w:val="0"/>
    </w:pPr>
    <w:rPr>
      <w:rFonts w:eastAsia="MS Gothic"/>
      <w:b/>
      <w:bCs/>
      <w:color w:val="365F91"/>
      <w:sz w:val="32"/>
      <w:szCs w:val="32"/>
    </w:rPr>
  </w:style>
  <w:style w:type="paragraph" w:styleId="Titre2">
    <w:name w:val="heading 2"/>
    <w:basedOn w:val="Normal"/>
    <w:next w:val="Normal"/>
    <w:link w:val="Titre2Car"/>
    <w:uiPriority w:val="9"/>
    <w:qFormat/>
    <w:rsid w:val="007C6785"/>
    <w:pPr>
      <w:keepNext/>
      <w:keepLines/>
      <w:numPr>
        <w:numId w:val="1"/>
      </w:numPr>
      <w:spacing w:before="200"/>
      <w:ind w:left="360"/>
      <w:outlineLvl w:val="1"/>
    </w:pPr>
    <w:rPr>
      <w:rFonts w:eastAsia="MS Gothic"/>
      <w:b/>
      <w:bCs/>
      <w:color w:val="365F91"/>
      <w:sz w:val="26"/>
      <w:szCs w:val="26"/>
    </w:rPr>
  </w:style>
  <w:style w:type="paragraph" w:styleId="Titre3">
    <w:name w:val="heading 3"/>
    <w:basedOn w:val="Normal"/>
    <w:next w:val="Normal"/>
    <w:link w:val="Titre3Car"/>
    <w:uiPriority w:val="9"/>
    <w:qFormat/>
    <w:rsid w:val="007C6785"/>
    <w:pPr>
      <w:keepNext/>
      <w:keepLines/>
      <w:spacing w:before="200"/>
      <w:outlineLvl w:val="2"/>
    </w:pPr>
    <w:rPr>
      <w:rFonts w:eastAsia="MS Gothic"/>
      <w:b/>
      <w:bCs/>
      <w:color w:val="4F81BD"/>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3423B"/>
    <w:rPr>
      <w:rFonts w:ascii="Lucida Grande" w:hAnsi="Lucida Grande" w:cs="Lucida Grande"/>
      <w:sz w:val="18"/>
      <w:szCs w:val="18"/>
    </w:rPr>
  </w:style>
  <w:style w:type="character" w:customStyle="1" w:styleId="TextedebullesCar">
    <w:name w:val="Texte de bulles Car"/>
    <w:link w:val="Textedebulles"/>
    <w:uiPriority w:val="99"/>
    <w:semiHidden/>
    <w:rsid w:val="00F3423B"/>
    <w:rPr>
      <w:rFonts w:ascii="Lucida Grande" w:eastAsia="Times New Roman" w:hAnsi="Lucida Grande" w:cs="Lucida Grande"/>
      <w:color w:val="000000"/>
      <w:sz w:val="18"/>
      <w:szCs w:val="18"/>
    </w:rPr>
  </w:style>
  <w:style w:type="paragraph" w:styleId="En-tte">
    <w:name w:val="header"/>
    <w:basedOn w:val="Normal"/>
    <w:link w:val="En-tteCar"/>
    <w:uiPriority w:val="99"/>
    <w:unhideWhenUsed/>
    <w:rsid w:val="00C139B6"/>
    <w:pPr>
      <w:tabs>
        <w:tab w:val="center" w:pos="4536"/>
        <w:tab w:val="right" w:pos="9072"/>
      </w:tabs>
    </w:pPr>
  </w:style>
  <w:style w:type="character" w:customStyle="1" w:styleId="En-tteCar">
    <w:name w:val="En-tête Car"/>
    <w:link w:val="En-tte"/>
    <w:uiPriority w:val="99"/>
    <w:rsid w:val="00C139B6"/>
    <w:rPr>
      <w:rFonts w:ascii="Calibri" w:eastAsia="Times New Roman" w:hAnsi="Calibri" w:cs="Times New Roman"/>
      <w:color w:val="000000"/>
    </w:rPr>
  </w:style>
  <w:style w:type="paragraph" w:styleId="Pieddepage">
    <w:name w:val="footer"/>
    <w:basedOn w:val="Normal"/>
    <w:link w:val="PieddepageCar"/>
    <w:uiPriority w:val="99"/>
    <w:unhideWhenUsed/>
    <w:rsid w:val="00C139B6"/>
    <w:pPr>
      <w:tabs>
        <w:tab w:val="center" w:pos="4536"/>
        <w:tab w:val="right" w:pos="9072"/>
      </w:tabs>
    </w:pPr>
  </w:style>
  <w:style w:type="character" w:customStyle="1" w:styleId="PieddepageCar">
    <w:name w:val="Pied de page Car"/>
    <w:link w:val="Pieddepage"/>
    <w:uiPriority w:val="99"/>
    <w:rsid w:val="00C139B6"/>
    <w:rPr>
      <w:rFonts w:ascii="Calibri" w:eastAsia="Times New Roman" w:hAnsi="Calibri" w:cs="Times New Roman"/>
      <w:color w:val="000000"/>
    </w:rPr>
  </w:style>
  <w:style w:type="character" w:customStyle="1" w:styleId="Titre1Car">
    <w:name w:val="Titre 1 Car"/>
    <w:link w:val="Titre1"/>
    <w:uiPriority w:val="9"/>
    <w:rsid w:val="007C6785"/>
    <w:rPr>
      <w:rFonts w:ascii="Calibri" w:eastAsia="MS Gothic" w:hAnsi="Calibri" w:cs="Times New Roman"/>
      <w:b/>
      <w:bCs/>
      <w:color w:val="365F91"/>
      <w:sz w:val="32"/>
      <w:szCs w:val="32"/>
    </w:rPr>
  </w:style>
  <w:style w:type="character" w:customStyle="1" w:styleId="Titre2Car">
    <w:name w:val="Titre 2 Car"/>
    <w:link w:val="Titre2"/>
    <w:uiPriority w:val="9"/>
    <w:rsid w:val="007C6785"/>
    <w:rPr>
      <w:rFonts w:ascii="Calibri" w:eastAsia="MS Gothic" w:hAnsi="Calibri" w:cs="Times New Roman"/>
      <w:b/>
      <w:bCs/>
      <w:color w:val="365F91"/>
      <w:sz w:val="26"/>
      <w:szCs w:val="26"/>
    </w:rPr>
  </w:style>
  <w:style w:type="character" w:customStyle="1" w:styleId="Titre3Car">
    <w:name w:val="Titre 3 Car"/>
    <w:link w:val="Titre3"/>
    <w:uiPriority w:val="9"/>
    <w:rsid w:val="007C6785"/>
    <w:rPr>
      <w:rFonts w:ascii="Calibri" w:eastAsia="MS Gothic" w:hAnsi="Calibri" w:cs="Times New Roman"/>
      <w:b/>
      <w:bCs/>
      <w:color w:val="4F81BD"/>
    </w:rPr>
  </w:style>
  <w:style w:type="paragraph" w:customStyle="1" w:styleId="Default">
    <w:name w:val="Default"/>
    <w:rsid w:val="00681B02"/>
    <w:pPr>
      <w:autoSpaceDE w:val="0"/>
      <w:autoSpaceDN w:val="0"/>
      <w:adjustRightInd w:val="0"/>
    </w:pPr>
    <w:rPr>
      <w:rFonts w:ascii="Arial" w:hAnsi="Arial" w:cs="Arial"/>
      <w:color w:val="000000"/>
      <w:sz w:val="24"/>
      <w:szCs w:val="24"/>
    </w:rPr>
  </w:style>
  <w:style w:type="paragraph" w:styleId="Corpsdetexte3">
    <w:name w:val="Body Text 3"/>
    <w:basedOn w:val="Normal"/>
    <w:link w:val="Corpsdetexte3Car"/>
    <w:rsid w:val="00681B02"/>
    <w:rPr>
      <w:rFonts w:ascii="Arial" w:hAnsi="Arial"/>
      <w:b/>
      <w:color w:val="auto"/>
      <w:sz w:val="20"/>
      <w:szCs w:val="22"/>
      <w:lang w:val="x-none" w:eastAsia="en-US"/>
    </w:rPr>
  </w:style>
  <w:style w:type="character" w:customStyle="1" w:styleId="Corpsdetexte3Car">
    <w:name w:val="Corps de texte 3 Car"/>
    <w:link w:val="Corpsdetexte3"/>
    <w:rsid w:val="00681B02"/>
    <w:rPr>
      <w:rFonts w:ascii="Arial" w:eastAsia="Times New Roman" w:hAnsi="Arial"/>
      <w:b/>
      <w:szCs w:val="22"/>
      <w:lang w:val="x-none" w:eastAsia="en-US"/>
    </w:rPr>
  </w:style>
  <w:style w:type="character" w:styleId="Appelnotedebasdep">
    <w:name w:val="footnote reference"/>
    <w:rsid w:val="00681B02"/>
    <w:rPr>
      <w:vertAlign w:val="superscript"/>
    </w:rPr>
  </w:style>
  <w:style w:type="paragraph" w:styleId="NormalWeb">
    <w:name w:val="Normal (Web)"/>
    <w:basedOn w:val="Normal"/>
    <w:uiPriority w:val="99"/>
    <w:unhideWhenUsed/>
    <w:rsid w:val="00C90D7B"/>
    <w:pPr>
      <w:spacing w:before="100" w:beforeAutospacing="1" w:after="100" w:afterAutospacing="1"/>
      <w:jc w:val="left"/>
    </w:pPr>
    <w:rPr>
      <w:rFonts w:ascii="Times New Roman" w:hAnsi="Times New Roman"/>
      <w:color w:val="auto"/>
      <w:lang w:eastAsia="fr-FR"/>
    </w:rPr>
  </w:style>
  <w:style w:type="character" w:styleId="Lienhypertexte">
    <w:name w:val="Hyperlink"/>
    <w:basedOn w:val="Policepardfaut"/>
    <w:uiPriority w:val="99"/>
    <w:unhideWhenUsed/>
    <w:rsid w:val="005C37F9"/>
    <w:rPr>
      <w:color w:val="0563C1" w:themeColor="hyperlink"/>
      <w:u w:val="single"/>
    </w:rPr>
  </w:style>
  <w:style w:type="character" w:customStyle="1" w:styleId="link-wrapper">
    <w:name w:val="link-wrapper"/>
    <w:rsid w:val="005D3824"/>
  </w:style>
  <w:style w:type="character" w:styleId="Lienhypertextesuivivisit">
    <w:name w:val="FollowedHyperlink"/>
    <w:basedOn w:val="Policepardfaut"/>
    <w:uiPriority w:val="99"/>
    <w:semiHidden/>
    <w:unhideWhenUsed/>
    <w:rsid w:val="00136FD5"/>
    <w:rPr>
      <w:color w:val="954F72" w:themeColor="followedHyperlink"/>
      <w:u w:val="single"/>
    </w:rPr>
  </w:style>
  <w:style w:type="paragraph" w:styleId="Paragraphedeliste">
    <w:name w:val="List Paragraph"/>
    <w:basedOn w:val="Normal"/>
    <w:uiPriority w:val="34"/>
    <w:qFormat/>
    <w:rsid w:val="0093129A"/>
    <w:pPr>
      <w:spacing w:after="200" w:line="276" w:lineRule="auto"/>
      <w:ind w:left="720"/>
      <w:contextualSpacing/>
      <w:jc w:val="left"/>
    </w:pPr>
    <w:rPr>
      <w:rFonts w:eastAsia="Calibri" w:cs="Calibri"/>
      <w:color w:val="auto"/>
      <w:sz w:val="22"/>
      <w:szCs w:val="22"/>
      <w:lang w:eastAsia="en-US"/>
    </w:rPr>
  </w:style>
  <w:style w:type="character" w:styleId="Textedelespacerserv">
    <w:name w:val="Placeholder Text"/>
    <w:basedOn w:val="Policepardfaut"/>
    <w:uiPriority w:val="99"/>
    <w:unhideWhenUsed/>
    <w:rsid w:val="0006288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669625">
      <w:bodyDiv w:val="1"/>
      <w:marLeft w:val="0"/>
      <w:marRight w:val="0"/>
      <w:marTop w:val="0"/>
      <w:marBottom w:val="0"/>
      <w:divBdr>
        <w:top w:val="none" w:sz="0" w:space="0" w:color="auto"/>
        <w:left w:val="none" w:sz="0" w:space="0" w:color="auto"/>
        <w:bottom w:val="none" w:sz="0" w:space="0" w:color="auto"/>
        <w:right w:val="none" w:sz="0" w:space="0" w:color="auto"/>
      </w:divBdr>
    </w:div>
    <w:div w:id="803700009">
      <w:bodyDiv w:val="1"/>
      <w:marLeft w:val="0"/>
      <w:marRight w:val="0"/>
      <w:marTop w:val="0"/>
      <w:marBottom w:val="0"/>
      <w:divBdr>
        <w:top w:val="none" w:sz="0" w:space="0" w:color="auto"/>
        <w:left w:val="none" w:sz="0" w:space="0" w:color="auto"/>
        <w:bottom w:val="none" w:sz="0" w:space="0" w:color="auto"/>
        <w:right w:val="none" w:sz="0" w:space="0" w:color="auto"/>
      </w:divBdr>
    </w:div>
    <w:div w:id="1137920729">
      <w:bodyDiv w:val="1"/>
      <w:marLeft w:val="0"/>
      <w:marRight w:val="0"/>
      <w:marTop w:val="0"/>
      <w:marBottom w:val="0"/>
      <w:divBdr>
        <w:top w:val="none" w:sz="0" w:space="0" w:color="auto"/>
        <w:left w:val="none" w:sz="0" w:space="0" w:color="auto"/>
        <w:bottom w:val="none" w:sz="0" w:space="0" w:color="auto"/>
        <w:right w:val="none" w:sz="0" w:space="0" w:color="auto"/>
      </w:divBdr>
    </w:div>
    <w:div w:id="1325475969">
      <w:bodyDiv w:val="1"/>
      <w:marLeft w:val="0"/>
      <w:marRight w:val="0"/>
      <w:marTop w:val="0"/>
      <w:marBottom w:val="0"/>
      <w:divBdr>
        <w:top w:val="none" w:sz="0" w:space="0" w:color="auto"/>
        <w:left w:val="none" w:sz="0" w:space="0" w:color="auto"/>
        <w:bottom w:val="none" w:sz="0" w:space="0" w:color="auto"/>
        <w:right w:val="none" w:sz="0" w:space="0" w:color="auto"/>
      </w:divBdr>
    </w:div>
    <w:div w:id="1503544478">
      <w:bodyDiv w:val="1"/>
      <w:marLeft w:val="0"/>
      <w:marRight w:val="0"/>
      <w:marTop w:val="0"/>
      <w:marBottom w:val="0"/>
      <w:divBdr>
        <w:top w:val="none" w:sz="0" w:space="0" w:color="auto"/>
        <w:left w:val="none" w:sz="0" w:space="0" w:color="auto"/>
        <w:bottom w:val="none" w:sz="0" w:space="0" w:color="auto"/>
        <w:right w:val="none" w:sz="0" w:space="0" w:color="auto"/>
      </w:divBdr>
    </w:div>
    <w:div w:id="2078355250">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fociments.fr/glossaire/corrosion-des-armature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50.png"/><Relationship Id="rId1"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A0034B-EA78-4562-8E4F-C8767A23F9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TotalTime>
  <Pages>5</Pages>
  <Words>956</Words>
  <Characters>5261</Characters>
  <Application>Microsoft Office Word</Application>
  <DocSecurity>0</DocSecurity>
  <Lines>43</Lines>
  <Paragraphs>12</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6205</CharactersWithSpaces>
  <SharedDoc>false</SharedDoc>
  <HyperlinkBase/>
  <HLinks>
    <vt:vector size="204" baseType="variant">
      <vt:variant>
        <vt:i4>7733294</vt:i4>
      </vt:variant>
      <vt:variant>
        <vt:i4>105</vt:i4>
      </vt:variant>
      <vt:variant>
        <vt:i4>0</vt:i4>
      </vt:variant>
      <vt:variant>
        <vt:i4>5</vt:i4>
      </vt:variant>
      <vt:variant>
        <vt:lpwstr>https://fr.wiktionary.org/wiki/tridimensionnel</vt:lpwstr>
      </vt:variant>
      <vt:variant>
        <vt:lpwstr/>
      </vt:variant>
      <vt:variant>
        <vt:i4>1966158</vt:i4>
      </vt:variant>
      <vt:variant>
        <vt:i4>102</vt:i4>
      </vt:variant>
      <vt:variant>
        <vt:i4>0</vt:i4>
      </vt:variant>
      <vt:variant>
        <vt:i4>5</vt:i4>
      </vt:variant>
      <vt:variant>
        <vt:lpwstr>https://fr.wiktionary.org/wiki/bidimensionnel</vt:lpwstr>
      </vt:variant>
      <vt:variant>
        <vt:lpwstr/>
      </vt:variant>
      <vt:variant>
        <vt:i4>7798834</vt:i4>
      </vt:variant>
      <vt:variant>
        <vt:i4>99</vt:i4>
      </vt:variant>
      <vt:variant>
        <vt:i4>0</vt:i4>
      </vt:variant>
      <vt:variant>
        <vt:i4>5</vt:i4>
      </vt:variant>
      <vt:variant>
        <vt:lpwstr>https://fr.wiktionary.org/wiki/unidimensionnel</vt:lpwstr>
      </vt:variant>
      <vt:variant>
        <vt:lpwstr/>
      </vt:variant>
      <vt:variant>
        <vt:i4>2228344</vt:i4>
      </vt:variant>
      <vt:variant>
        <vt:i4>96</vt:i4>
      </vt:variant>
      <vt:variant>
        <vt:i4>0</vt:i4>
      </vt:variant>
      <vt:variant>
        <vt:i4>5</vt:i4>
      </vt:variant>
      <vt:variant>
        <vt:lpwstr>https://fr.wikipedia.org/wiki/Polym%C3%A8re</vt:lpwstr>
      </vt:variant>
      <vt:variant>
        <vt:lpwstr/>
      </vt:variant>
      <vt:variant>
        <vt:i4>5701647</vt:i4>
      </vt:variant>
      <vt:variant>
        <vt:i4>87</vt:i4>
      </vt:variant>
      <vt:variant>
        <vt:i4>0</vt:i4>
      </vt:variant>
      <vt:variant>
        <vt:i4>5</vt:i4>
      </vt:variant>
      <vt:variant>
        <vt:lpwstr>https://fr.wikipedia.org/wiki/Cation</vt:lpwstr>
      </vt:variant>
      <vt:variant>
        <vt:lpwstr/>
      </vt:variant>
      <vt:variant>
        <vt:i4>2883705</vt:i4>
      </vt:variant>
      <vt:variant>
        <vt:i4>84</vt:i4>
      </vt:variant>
      <vt:variant>
        <vt:i4>0</vt:i4>
      </vt:variant>
      <vt:variant>
        <vt:i4>5</vt:i4>
      </vt:variant>
      <vt:variant>
        <vt:lpwstr>https://fr.wikipedia.org/wiki/Cyclosilicate</vt:lpwstr>
      </vt:variant>
      <vt:variant>
        <vt:lpwstr/>
      </vt:variant>
      <vt:variant>
        <vt:i4>3145855</vt:i4>
      </vt:variant>
      <vt:variant>
        <vt:i4>81</vt:i4>
      </vt:variant>
      <vt:variant>
        <vt:i4>0</vt:i4>
      </vt:variant>
      <vt:variant>
        <vt:i4>5</vt:i4>
      </vt:variant>
      <vt:variant>
        <vt:lpwstr>https://fr.wikipedia.org/wiki/Anion</vt:lpwstr>
      </vt:variant>
      <vt:variant>
        <vt:lpwstr/>
      </vt:variant>
      <vt:variant>
        <vt:i4>3473534</vt:i4>
      </vt:variant>
      <vt:variant>
        <vt:i4>78</vt:i4>
      </vt:variant>
      <vt:variant>
        <vt:i4>0</vt:i4>
      </vt:variant>
      <vt:variant>
        <vt:i4>5</vt:i4>
      </vt:variant>
      <vt:variant>
        <vt:lpwstr>https://fr.wikipedia.org/wiki/Sorosilicate</vt:lpwstr>
      </vt:variant>
      <vt:variant>
        <vt:lpwstr/>
      </vt:variant>
      <vt:variant>
        <vt:i4>917565</vt:i4>
      </vt:variant>
      <vt:variant>
        <vt:i4>75</vt:i4>
      </vt:variant>
      <vt:variant>
        <vt:i4>0</vt:i4>
      </vt:variant>
      <vt:variant>
        <vt:i4>5</vt:i4>
      </vt:variant>
      <vt:variant>
        <vt:lpwstr>https://fr.wikipedia.org/wiki/Silicate</vt:lpwstr>
      </vt:variant>
      <vt:variant>
        <vt:lpwstr>cite_note-1</vt:lpwstr>
      </vt:variant>
      <vt:variant>
        <vt:i4>3145855</vt:i4>
      </vt:variant>
      <vt:variant>
        <vt:i4>72</vt:i4>
      </vt:variant>
      <vt:variant>
        <vt:i4>0</vt:i4>
      </vt:variant>
      <vt:variant>
        <vt:i4>5</vt:i4>
      </vt:variant>
      <vt:variant>
        <vt:lpwstr>https://fr.wikipedia.org/wiki/Anion</vt:lpwstr>
      </vt:variant>
      <vt:variant>
        <vt:lpwstr/>
      </vt:variant>
      <vt:variant>
        <vt:i4>3997800</vt:i4>
      </vt:variant>
      <vt:variant>
        <vt:i4>69</vt:i4>
      </vt:variant>
      <vt:variant>
        <vt:i4>0</vt:i4>
      </vt:variant>
      <vt:variant>
        <vt:i4>5</vt:i4>
      </vt:variant>
      <vt:variant>
        <vt:lpwstr>https://fr.wikipedia.org/wiki/N%C3%A9sosilicate</vt:lpwstr>
      </vt:variant>
      <vt:variant>
        <vt:lpwstr/>
      </vt:variant>
      <vt:variant>
        <vt:i4>5177373</vt:i4>
      </vt:variant>
      <vt:variant>
        <vt:i4>66</vt:i4>
      </vt:variant>
      <vt:variant>
        <vt:i4>0</vt:i4>
      </vt:variant>
      <vt:variant>
        <vt:i4>5</vt:i4>
      </vt:variant>
      <vt:variant>
        <vt:lpwstr>https://fr.wikipedia.org/wiki/Argile</vt:lpwstr>
      </vt:variant>
      <vt:variant>
        <vt:lpwstr/>
      </vt:variant>
      <vt:variant>
        <vt:i4>5046294</vt:i4>
      </vt:variant>
      <vt:variant>
        <vt:i4>63</vt:i4>
      </vt:variant>
      <vt:variant>
        <vt:i4>0</vt:i4>
      </vt:variant>
      <vt:variant>
        <vt:i4>5</vt:i4>
      </vt:variant>
      <vt:variant>
        <vt:lpwstr>https://fr.wikipedia.org/wiki/C%C3%A9ramique</vt:lpwstr>
      </vt:variant>
      <vt:variant>
        <vt:lpwstr/>
      </vt:variant>
      <vt:variant>
        <vt:i4>1376294</vt:i4>
      </vt:variant>
      <vt:variant>
        <vt:i4>60</vt:i4>
      </vt:variant>
      <vt:variant>
        <vt:i4>0</vt:i4>
      </vt:variant>
      <vt:variant>
        <vt:i4>5</vt:i4>
      </vt:variant>
      <vt:variant>
        <vt:lpwstr>https://fr.wikipedia.org/wiki/Verrier_(m%C3%A9tier)</vt:lpwstr>
      </vt:variant>
      <vt:variant>
        <vt:lpwstr/>
      </vt:variant>
      <vt:variant>
        <vt:i4>5636123</vt:i4>
      </vt:variant>
      <vt:variant>
        <vt:i4>57</vt:i4>
      </vt:variant>
      <vt:variant>
        <vt:i4>0</vt:i4>
      </vt:variant>
      <vt:variant>
        <vt:i4>5</vt:i4>
      </vt:variant>
      <vt:variant>
        <vt:lpwstr>https://fr.wikipedia.org/wiki/Drapier</vt:lpwstr>
      </vt:variant>
      <vt:variant>
        <vt:lpwstr/>
      </vt:variant>
      <vt:variant>
        <vt:i4>2752620</vt:i4>
      </vt:variant>
      <vt:variant>
        <vt:i4>54</vt:i4>
      </vt:variant>
      <vt:variant>
        <vt:i4>0</vt:i4>
      </vt:variant>
      <vt:variant>
        <vt:i4>5</vt:i4>
      </vt:variant>
      <vt:variant>
        <vt:lpwstr>https://fr.wikipedia.org/wiki/Teinture</vt:lpwstr>
      </vt:variant>
      <vt:variant>
        <vt:lpwstr/>
      </vt:variant>
      <vt:variant>
        <vt:i4>1507397</vt:i4>
      </vt:variant>
      <vt:variant>
        <vt:i4>51</vt:i4>
      </vt:variant>
      <vt:variant>
        <vt:i4>0</vt:i4>
      </vt:variant>
      <vt:variant>
        <vt:i4>5</vt:i4>
      </vt:variant>
      <vt:variant>
        <vt:lpwstr>https://fr.wikipedia.org/wiki/Peintre_en_b%C3%A2timent</vt:lpwstr>
      </vt:variant>
      <vt:variant>
        <vt:lpwstr/>
      </vt:variant>
      <vt:variant>
        <vt:i4>5177346</vt:i4>
      </vt:variant>
      <vt:variant>
        <vt:i4>48</vt:i4>
      </vt:variant>
      <vt:variant>
        <vt:i4>0</vt:i4>
      </vt:variant>
      <vt:variant>
        <vt:i4>5</vt:i4>
      </vt:variant>
      <vt:variant>
        <vt:lpwstr>https://fr.wikipedia.org/wiki/Ma%C3%A7on</vt:lpwstr>
      </vt:variant>
      <vt:variant>
        <vt:lpwstr/>
      </vt:variant>
      <vt:variant>
        <vt:i4>2228288</vt:i4>
      </vt:variant>
      <vt:variant>
        <vt:i4>45</vt:i4>
      </vt:variant>
      <vt:variant>
        <vt:i4>0</vt:i4>
      </vt:variant>
      <vt:variant>
        <vt:i4>5</vt:i4>
      </vt:variant>
      <vt:variant>
        <vt:lpwstr>https://fr.wikipedia.org/wiki/Potier_(m%C3%A9tier)</vt:lpwstr>
      </vt:variant>
      <vt:variant>
        <vt:lpwstr/>
      </vt:variant>
      <vt:variant>
        <vt:i4>3735672</vt:i4>
      </vt:variant>
      <vt:variant>
        <vt:i4>42</vt:i4>
      </vt:variant>
      <vt:variant>
        <vt:i4>0</vt:i4>
      </vt:variant>
      <vt:variant>
        <vt:i4>5</vt:i4>
      </vt:variant>
      <vt:variant>
        <vt:lpwstr>https://fr.wikipedia.org/wiki/R%C3%A9fractaires</vt:lpwstr>
      </vt:variant>
      <vt:variant>
        <vt:lpwstr/>
      </vt:variant>
      <vt:variant>
        <vt:i4>3407983</vt:i4>
      </vt:variant>
      <vt:variant>
        <vt:i4>39</vt:i4>
      </vt:variant>
      <vt:variant>
        <vt:i4>0</vt:i4>
      </vt:variant>
      <vt:variant>
        <vt:i4>5</vt:i4>
      </vt:variant>
      <vt:variant>
        <vt:lpwstr>https://fr.wikipedia.org/wiki/Feldspath</vt:lpwstr>
      </vt:variant>
      <vt:variant>
        <vt:lpwstr/>
      </vt:variant>
      <vt:variant>
        <vt:i4>5636100</vt:i4>
      </vt:variant>
      <vt:variant>
        <vt:i4>36</vt:i4>
      </vt:variant>
      <vt:variant>
        <vt:i4>0</vt:i4>
      </vt:variant>
      <vt:variant>
        <vt:i4>5</vt:i4>
      </vt:variant>
      <vt:variant>
        <vt:lpwstr>https://fr.wikipedia.org/wiki/Aluminosilicate</vt:lpwstr>
      </vt:variant>
      <vt:variant>
        <vt:lpwstr/>
      </vt:variant>
      <vt:variant>
        <vt:i4>3473535</vt:i4>
      </vt:variant>
      <vt:variant>
        <vt:i4>33</vt:i4>
      </vt:variant>
      <vt:variant>
        <vt:i4>0</vt:i4>
      </vt:variant>
      <vt:variant>
        <vt:i4>5</vt:i4>
      </vt:variant>
      <vt:variant>
        <vt:lpwstr>https://fr.wikipedia.org/wiki/Silicate</vt:lpwstr>
      </vt:variant>
      <vt:variant>
        <vt:lpwstr/>
      </vt:variant>
      <vt:variant>
        <vt:i4>4128875</vt:i4>
      </vt:variant>
      <vt:variant>
        <vt:i4>30</vt:i4>
      </vt:variant>
      <vt:variant>
        <vt:i4>0</vt:i4>
      </vt:variant>
      <vt:variant>
        <vt:i4>5</vt:i4>
      </vt:variant>
      <vt:variant>
        <vt:lpwstr>https://fr.wikipedia.org/wiki/Calcaire</vt:lpwstr>
      </vt:variant>
      <vt:variant>
        <vt:lpwstr/>
      </vt:variant>
      <vt:variant>
        <vt:i4>6881327</vt:i4>
      </vt:variant>
      <vt:variant>
        <vt:i4>27</vt:i4>
      </vt:variant>
      <vt:variant>
        <vt:i4>0</vt:i4>
      </vt:variant>
      <vt:variant>
        <vt:i4>5</vt:i4>
      </vt:variant>
      <vt:variant>
        <vt:lpwstr>https://fr.wikipedia.org/wiki/Carbonate_de_magn%C3%A9sium</vt:lpwstr>
      </vt:variant>
      <vt:variant>
        <vt:lpwstr/>
      </vt:variant>
      <vt:variant>
        <vt:i4>1638465</vt:i4>
      </vt:variant>
      <vt:variant>
        <vt:i4>24</vt:i4>
      </vt:variant>
      <vt:variant>
        <vt:i4>0</vt:i4>
      </vt:variant>
      <vt:variant>
        <vt:i4>5</vt:i4>
      </vt:variant>
      <vt:variant>
        <vt:lpwstr>https://fr.wikipedia.org/wiki/Carbonate_de_calcium</vt:lpwstr>
      </vt:variant>
      <vt:variant>
        <vt:lpwstr/>
      </vt:variant>
      <vt:variant>
        <vt:i4>2293870</vt:i4>
      </vt:variant>
      <vt:variant>
        <vt:i4>21</vt:i4>
      </vt:variant>
      <vt:variant>
        <vt:i4>0</vt:i4>
      </vt:variant>
      <vt:variant>
        <vt:i4>5</vt:i4>
      </vt:variant>
      <vt:variant>
        <vt:lpwstr>https://fr.wikipedia.org/wiki/Karst</vt:lpwstr>
      </vt:variant>
      <vt:variant>
        <vt:lpwstr/>
      </vt:variant>
      <vt:variant>
        <vt:i4>5242898</vt:i4>
      </vt:variant>
      <vt:variant>
        <vt:i4>18</vt:i4>
      </vt:variant>
      <vt:variant>
        <vt:i4>0</vt:i4>
      </vt:variant>
      <vt:variant>
        <vt:i4>5</vt:i4>
      </vt:variant>
      <vt:variant>
        <vt:lpwstr>https://fr.wikipedia.org/wiki/Eau</vt:lpwstr>
      </vt:variant>
      <vt:variant>
        <vt:lpwstr/>
      </vt:variant>
      <vt:variant>
        <vt:i4>6029396</vt:i4>
      </vt:variant>
      <vt:variant>
        <vt:i4>15</vt:i4>
      </vt:variant>
      <vt:variant>
        <vt:i4>0</vt:i4>
      </vt:variant>
      <vt:variant>
        <vt:i4>5</vt:i4>
      </vt:variant>
      <vt:variant>
        <vt:lpwstr>https://fr.wikipedia.org/wiki/Solubilit%C3%A9</vt:lpwstr>
      </vt:variant>
      <vt:variant>
        <vt:lpwstr/>
      </vt:variant>
      <vt:variant>
        <vt:i4>3866720</vt:i4>
      </vt:variant>
      <vt:variant>
        <vt:i4>12</vt:i4>
      </vt:variant>
      <vt:variant>
        <vt:i4>0</vt:i4>
      </vt:variant>
      <vt:variant>
        <vt:i4>5</vt:i4>
      </vt:variant>
      <vt:variant>
        <vt:lpwstr>https://fr.wikipedia.org/wiki/Gypse</vt:lpwstr>
      </vt:variant>
      <vt:variant>
        <vt:lpwstr/>
      </vt:variant>
      <vt:variant>
        <vt:i4>1310754</vt:i4>
      </vt:variant>
      <vt:variant>
        <vt:i4>9</vt:i4>
      </vt:variant>
      <vt:variant>
        <vt:i4>0</vt:i4>
      </vt:variant>
      <vt:variant>
        <vt:i4>5</vt:i4>
      </vt:variant>
      <vt:variant>
        <vt:lpwstr>https://fr.wikipedia.org/wiki/Gr%C3%A8s_(g%C3%A9ologie)</vt:lpwstr>
      </vt:variant>
      <vt:variant>
        <vt:lpwstr/>
      </vt:variant>
      <vt:variant>
        <vt:i4>6946846</vt:i4>
      </vt:variant>
      <vt:variant>
        <vt:i4>6</vt:i4>
      </vt:variant>
      <vt:variant>
        <vt:i4>0</vt:i4>
      </vt:variant>
      <vt:variant>
        <vt:i4>5</vt:i4>
      </vt:variant>
      <vt:variant>
        <vt:lpwstr>https://fr.wikipedia.org/wiki/Roche_s%C3%A9dimentaire</vt:lpwstr>
      </vt:variant>
      <vt:variant>
        <vt:lpwstr/>
      </vt:variant>
      <vt:variant>
        <vt:i4>1179739</vt:i4>
      </vt:variant>
      <vt:variant>
        <vt:i4>3</vt:i4>
      </vt:variant>
      <vt:variant>
        <vt:i4>0</vt:i4>
      </vt:variant>
      <vt:variant>
        <vt:i4>5</vt:i4>
      </vt:variant>
      <vt:variant>
        <vt:lpwstr>https://eduscol.education.fr/sti/actualites/au-coeur-du-process-de-fabrication-du-ciment</vt:lpwstr>
      </vt:variant>
      <vt:variant>
        <vt:lpwstr/>
      </vt:variant>
      <vt:variant>
        <vt:i4>2687033</vt:i4>
      </vt:variant>
      <vt:variant>
        <vt:i4>0</vt:i4>
      </vt:variant>
      <vt:variant>
        <vt:i4>0</vt:i4>
      </vt:variant>
      <vt:variant>
        <vt:i4>5</vt:i4>
      </vt:variant>
      <vt:variant>
        <vt:lpwstr>http://www.redecouvrirlebeton.ca/fr/developpement-durable/comment-on-fabrique-le-ciment-et-le-beton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Bertrand Lissillour</dc:creator>
  <cp:lastModifiedBy>Bertrand Lissillour</cp:lastModifiedBy>
  <cp:revision>6</cp:revision>
  <cp:lastPrinted>2012-10-30T08:50:00Z</cp:lastPrinted>
  <dcterms:created xsi:type="dcterms:W3CDTF">2020-03-31T18:11:00Z</dcterms:created>
  <dcterms:modified xsi:type="dcterms:W3CDTF">2020-04-03T16:15:00Z</dcterms:modified>
</cp:coreProperties>
</file>